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6AE4" w14:textId="77777777" w:rsidR="00763CA5" w:rsidRDefault="00763CA5" w:rsidP="00763CA5">
      <w:pPr>
        <w:widowControl w:val="0"/>
        <w:jc w:val="center"/>
        <w:rPr>
          <w:rFonts w:ascii="Avenir" w:eastAsia="Avenir" w:hAnsi="Avenir" w:cs="Avenir"/>
          <w:b/>
          <w:bCs/>
          <w:color w:val="2F5496"/>
          <w:sz w:val="40"/>
          <w:szCs w:val="40"/>
        </w:rPr>
      </w:pPr>
    </w:p>
    <w:p w14:paraId="30E304D6" w14:textId="77777777" w:rsidR="00763CA5" w:rsidRDefault="00763CA5" w:rsidP="00763CA5">
      <w:pPr>
        <w:widowControl w:val="0"/>
        <w:jc w:val="center"/>
        <w:rPr>
          <w:rFonts w:ascii="Avenir" w:eastAsia="Avenir" w:hAnsi="Avenir" w:cs="Avenir"/>
          <w:b/>
          <w:bCs/>
          <w:color w:val="2F5496"/>
          <w:sz w:val="40"/>
          <w:szCs w:val="40"/>
        </w:rPr>
      </w:pPr>
    </w:p>
    <w:p w14:paraId="556DA5C0" w14:textId="18CA692A" w:rsidR="00215615" w:rsidRDefault="00215615" w:rsidP="542113E4">
      <w:pPr>
        <w:widowControl w:val="0"/>
        <w:jc w:val="center"/>
        <w:rPr>
          <w:rFonts w:ascii="Avenir" w:eastAsia="Avenir" w:hAnsi="Avenir" w:cs="Avenir"/>
          <w:b/>
          <w:bCs/>
          <w:color w:val="7F7F7F" w:themeColor="text1" w:themeTint="80"/>
        </w:rPr>
      </w:pPr>
      <w:r w:rsidRPr="542113E4">
        <w:rPr>
          <w:rFonts w:ascii="Avenir" w:eastAsia="Avenir" w:hAnsi="Avenir" w:cs="Avenir"/>
          <w:b/>
          <w:bCs/>
          <w:color w:val="2F5496" w:themeColor="accent1" w:themeShade="BF"/>
          <w:sz w:val="44"/>
          <w:szCs w:val="44"/>
        </w:rPr>
        <w:t>C</w:t>
      </w:r>
      <w:r w:rsidR="00D90766" w:rsidRPr="542113E4">
        <w:rPr>
          <w:rFonts w:ascii="Avenir" w:eastAsia="Avenir" w:hAnsi="Avenir" w:cs="Avenir"/>
          <w:b/>
          <w:bCs/>
          <w:color w:val="2F5496" w:themeColor="accent1" w:themeShade="BF"/>
          <w:sz w:val="48"/>
          <w:szCs w:val="48"/>
        </w:rPr>
        <w:t xml:space="preserve">oventry &amp; Warwickshire </w:t>
      </w:r>
      <w:r w:rsidR="542113E4" w:rsidRPr="542113E4">
        <w:rPr>
          <w:rFonts w:ascii="Avenir" w:eastAsia="Avenir" w:hAnsi="Avenir" w:cs="Avenir"/>
          <w:b/>
          <w:bCs/>
          <w:color w:val="2F5496" w:themeColor="accent1" w:themeShade="BF"/>
          <w:sz w:val="48"/>
          <w:szCs w:val="48"/>
        </w:rPr>
        <w:t>Integrated Care System</w:t>
      </w:r>
    </w:p>
    <w:p w14:paraId="26DD64CF" w14:textId="77777777" w:rsidR="00763CA5" w:rsidRPr="001437C3" w:rsidRDefault="00763CA5" w:rsidP="00763CA5">
      <w:pPr>
        <w:widowControl w:val="0"/>
        <w:jc w:val="center"/>
        <w:rPr>
          <w:rFonts w:ascii="Avenir" w:eastAsia="Avenir" w:hAnsi="Avenir" w:cs="Avenir"/>
          <w:b/>
          <w:bCs/>
          <w:color w:val="2F5496"/>
          <w:sz w:val="36"/>
          <w:szCs w:val="36"/>
        </w:rPr>
      </w:pPr>
      <w:r w:rsidRPr="001437C3">
        <w:rPr>
          <w:rFonts w:ascii="Avenir" w:eastAsia="Avenir" w:hAnsi="Avenir" w:cs="Avenir"/>
          <w:b/>
          <w:bCs/>
          <w:color w:val="2F5496"/>
          <w:sz w:val="36"/>
          <w:szCs w:val="36"/>
        </w:rPr>
        <w:t>Integrated Care Partnership</w:t>
      </w:r>
    </w:p>
    <w:p w14:paraId="34EC1EB5" w14:textId="78321196" w:rsidR="00D90766" w:rsidRPr="001437C3" w:rsidRDefault="00C73342" w:rsidP="00763CA5">
      <w:pPr>
        <w:widowControl w:val="0"/>
        <w:jc w:val="center"/>
        <w:rPr>
          <w:rFonts w:ascii="Avenir" w:eastAsia="Avenir" w:hAnsi="Avenir" w:cs="Avenir"/>
          <w:b/>
          <w:bCs/>
          <w:color w:val="2F5496"/>
          <w:sz w:val="36"/>
          <w:szCs w:val="36"/>
        </w:rPr>
      </w:pPr>
      <w:r w:rsidRPr="001437C3">
        <w:rPr>
          <w:rFonts w:ascii="Avenir" w:eastAsia="Avenir" w:hAnsi="Avenir" w:cs="Avenir"/>
          <w:b/>
          <w:bCs/>
          <w:color w:val="2F5496"/>
          <w:sz w:val="36"/>
          <w:szCs w:val="36"/>
        </w:rPr>
        <w:t>Terms of Reference</w:t>
      </w:r>
    </w:p>
    <w:p w14:paraId="3B1B7DF4" w14:textId="785AD83B" w:rsidR="00D90766" w:rsidRPr="001437C3" w:rsidRDefault="009357D2" w:rsidP="00763CA5">
      <w:pPr>
        <w:jc w:val="center"/>
        <w:rPr>
          <w:rFonts w:ascii="Avenir" w:eastAsia="Avenir" w:hAnsi="Avenir" w:cs="Avenir"/>
          <w:b/>
          <w:bCs/>
          <w:color w:val="2F5496"/>
          <w:sz w:val="36"/>
          <w:szCs w:val="36"/>
        </w:rPr>
      </w:pPr>
      <w:r>
        <w:rPr>
          <w:rFonts w:ascii="Avenir" w:eastAsia="Avenir" w:hAnsi="Avenir" w:cs="Avenir"/>
          <w:b/>
          <w:bCs/>
          <w:color w:val="2F5496"/>
          <w:sz w:val="36"/>
          <w:szCs w:val="36"/>
        </w:rPr>
        <w:t>2</w:t>
      </w:r>
      <w:r w:rsidR="001E6B95">
        <w:rPr>
          <w:rFonts w:ascii="Avenir" w:eastAsia="Avenir" w:hAnsi="Avenir" w:cs="Avenir"/>
          <w:b/>
          <w:bCs/>
          <w:color w:val="2F5496"/>
          <w:sz w:val="36"/>
          <w:szCs w:val="36"/>
        </w:rPr>
        <w:t>7</w:t>
      </w:r>
      <w:r w:rsidR="003D28FC" w:rsidRPr="001437C3">
        <w:rPr>
          <w:rFonts w:ascii="Avenir" w:eastAsia="Avenir" w:hAnsi="Avenir" w:cs="Avenir"/>
          <w:b/>
          <w:bCs/>
          <w:color w:val="2F5496"/>
          <w:sz w:val="36"/>
          <w:szCs w:val="36"/>
        </w:rPr>
        <w:t xml:space="preserve"> </w:t>
      </w:r>
      <w:r w:rsidR="00763CA5" w:rsidRPr="001437C3">
        <w:rPr>
          <w:rFonts w:ascii="Avenir" w:eastAsia="Avenir" w:hAnsi="Avenir" w:cs="Avenir"/>
          <w:b/>
          <w:bCs/>
          <w:color w:val="2F5496"/>
          <w:sz w:val="36"/>
          <w:szCs w:val="36"/>
        </w:rPr>
        <w:t>April</w:t>
      </w:r>
      <w:r w:rsidR="000E5A98" w:rsidRPr="001437C3">
        <w:rPr>
          <w:rFonts w:ascii="Avenir" w:eastAsia="Avenir" w:hAnsi="Avenir" w:cs="Avenir"/>
          <w:b/>
          <w:bCs/>
          <w:color w:val="2F5496"/>
          <w:sz w:val="36"/>
          <w:szCs w:val="36"/>
        </w:rPr>
        <w:t xml:space="preserve"> 2022</w:t>
      </w:r>
    </w:p>
    <w:p w14:paraId="672A6659" w14:textId="77777777" w:rsidR="00C73342" w:rsidRPr="00542720" w:rsidRDefault="00C73342" w:rsidP="00C73342">
      <w:pPr>
        <w:rPr>
          <w:color w:val="808080"/>
          <w:lang w:val="en-GB"/>
        </w:rPr>
      </w:pPr>
    </w:p>
    <w:p w14:paraId="1E8E3D09" w14:textId="77777777" w:rsidR="00763CA5" w:rsidRDefault="00763CA5" w:rsidP="00C73342">
      <w:pPr>
        <w:rPr>
          <w:color w:val="808080"/>
          <w:lang w:val="en-GB"/>
        </w:rPr>
      </w:pPr>
    </w:p>
    <w:p w14:paraId="02EB378F" w14:textId="52D56422" w:rsidR="00A06F13" w:rsidRDefault="00A06F13" w:rsidP="00A06F13"/>
    <w:p w14:paraId="5F6F5DDE" w14:textId="4E70EE9B" w:rsidR="00763CA5" w:rsidRDefault="00763CA5" w:rsidP="00A06F13"/>
    <w:p w14:paraId="5D7E8BCB" w14:textId="5AC5E2A1" w:rsidR="00763CA5" w:rsidRDefault="00763CA5" w:rsidP="00A06F13"/>
    <w:p w14:paraId="74942C4D" w14:textId="737482CD" w:rsidR="00763CA5" w:rsidRDefault="00763CA5" w:rsidP="00A06F13"/>
    <w:p w14:paraId="57CAE3FD" w14:textId="1D9941F2" w:rsidR="00763CA5" w:rsidRDefault="00763CA5" w:rsidP="00A06F13"/>
    <w:p w14:paraId="1B839D02" w14:textId="232B2321" w:rsidR="00763CA5" w:rsidRDefault="00763CA5" w:rsidP="00A06F13"/>
    <w:p w14:paraId="48EF74D1" w14:textId="256148E0" w:rsidR="00763CA5" w:rsidRDefault="00763CA5" w:rsidP="00A06F13"/>
    <w:p w14:paraId="4DB763AC" w14:textId="2490E3C5" w:rsidR="00763CA5" w:rsidRPr="00763CA5" w:rsidRDefault="00763CA5" w:rsidP="00763CA5">
      <w:pPr>
        <w:spacing w:line="240" w:lineRule="auto"/>
      </w:pPr>
      <w:r>
        <w:br w:type="page"/>
      </w:r>
    </w:p>
    <w:p w14:paraId="0FD10C25" w14:textId="77777777" w:rsidR="00763CA5" w:rsidRDefault="00763CA5" w:rsidP="00427C13">
      <w:pPr>
        <w:rPr>
          <w:b/>
          <w:bCs/>
          <w:color w:val="808080"/>
          <w:lang w:val="en-GB"/>
        </w:rPr>
      </w:pPr>
    </w:p>
    <w:sdt>
      <w:sdtPr>
        <w:rPr>
          <w:rFonts w:eastAsia="Calibri" w:cs="Calibri"/>
          <w:b w:val="0"/>
          <w:bCs w:val="0"/>
          <w:color w:val="7F7F7F"/>
          <w:sz w:val="26"/>
          <w:szCs w:val="26"/>
          <w:lang w:eastAsia="en-GB"/>
        </w:rPr>
        <w:id w:val="1050965518"/>
        <w:docPartObj>
          <w:docPartGallery w:val="Table of Contents"/>
          <w:docPartUnique/>
        </w:docPartObj>
      </w:sdtPr>
      <w:sdtEndPr>
        <w:rPr>
          <w:noProof/>
        </w:rPr>
      </w:sdtEndPr>
      <w:sdtContent>
        <w:p w14:paraId="3F87A02A" w14:textId="5713D4B8" w:rsidR="00763CA5" w:rsidRPr="000C2A4A" w:rsidRDefault="00763CA5">
          <w:pPr>
            <w:pStyle w:val="TOCHeading"/>
            <w:rPr>
              <w:color w:val="808080" w:themeColor="background1" w:themeShade="80"/>
            </w:rPr>
          </w:pPr>
          <w:r>
            <w:t>Table of Contents</w:t>
          </w:r>
        </w:p>
        <w:p w14:paraId="229D910E" w14:textId="50751AF4" w:rsidR="000C2A4A" w:rsidRPr="000C2A4A" w:rsidRDefault="00763CA5">
          <w:pPr>
            <w:pStyle w:val="TOC1"/>
            <w:tabs>
              <w:tab w:val="right" w:leader="dot" w:pos="9010"/>
            </w:tabs>
            <w:rPr>
              <w:rFonts w:eastAsiaTheme="minorEastAsia" w:cstheme="minorBidi"/>
              <w:b w:val="0"/>
              <w:bCs w:val="0"/>
              <w:i w:val="0"/>
              <w:iCs w:val="0"/>
              <w:noProof/>
              <w:color w:val="808080" w:themeColor="background1" w:themeShade="80"/>
              <w:lang w:val="en-GB"/>
            </w:rPr>
          </w:pPr>
          <w:r w:rsidRPr="000C2A4A">
            <w:rPr>
              <w:b w:val="0"/>
              <w:bCs w:val="0"/>
              <w:color w:val="808080" w:themeColor="background1" w:themeShade="80"/>
            </w:rPr>
            <w:fldChar w:fldCharType="begin"/>
          </w:r>
          <w:r w:rsidRPr="000C2A4A">
            <w:rPr>
              <w:color w:val="808080" w:themeColor="background1" w:themeShade="80"/>
            </w:rPr>
            <w:instrText xml:space="preserve"> TOC \o "1-3" \h \z \u </w:instrText>
          </w:r>
          <w:r w:rsidRPr="000C2A4A">
            <w:rPr>
              <w:b w:val="0"/>
              <w:bCs w:val="0"/>
              <w:color w:val="808080" w:themeColor="background1" w:themeShade="80"/>
            </w:rPr>
            <w:fldChar w:fldCharType="separate"/>
          </w:r>
          <w:hyperlink w:anchor="_Toc101964786" w:history="1">
            <w:r w:rsidR="000C2A4A" w:rsidRPr="000C2A4A">
              <w:rPr>
                <w:rStyle w:val="Hyperlink"/>
                <w:noProof/>
                <w:color w:val="808080" w:themeColor="background1" w:themeShade="80"/>
                <w:lang w:val="en-GB"/>
              </w:rPr>
              <w:t>Introduction and context</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_Toc101964786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4</w:t>
            </w:r>
            <w:r w:rsidR="000C2A4A" w:rsidRPr="000C2A4A">
              <w:rPr>
                <w:noProof/>
                <w:webHidden/>
                <w:color w:val="808080" w:themeColor="background1" w:themeShade="80"/>
              </w:rPr>
              <w:fldChar w:fldCharType="end"/>
            </w:r>
          </w:hyperlink>
        </w:p>
        <w:p w14:paraId="11D29D02" w14:textId="3F82D593"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87" w:history="1">
            <w:r w:rsidR="000C2A4A" w:rsidRPr="000C2A4A">
              <w:rPr>
                <w:rStyle w:val="Hyperlink"/>
                <w:noProof/>
                <w:color w:val="808080" w:themeColor="background1" w:themeShade="80"/>
              </w:rPr>
              <w:t>Document Management</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_Toc101964787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4</w:t>
            </w:r>
            <w:r w:rsidR="000C2A4A" w:rsidRPr="000C2A4A">
              <w:rPr>
                <w:noProof/>
                <w:webHidden/>
                <w:color w:val="808080" w:themeColor="background1" w:themeShade="80"/>
              </w:rPr>
              <w:fldChar w:fldCharType="end"/>
            </w:r>
          </w:hyperlink>
        </w:p>
        <w:p w14:paraId="57DDFDD0" w14:textId="5D436DBE"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788" w:history="1">
            <w:r w:rsidR="000C2A4A" w:rsidRPr="000C2A4A">
              <w:rPr>
                <w:rStyle w:val="Hyperlink"/>
                <w:noProof/>
                <w:color w:val="808080" w:themeColor="background1" w:themeShade="80"/>
              </w:rPr>
              <w:t>Revision History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_Toc101964788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4</w:t>
            </w:r>
            <w:r w:rsidR="000C2A4A" w:rsidRPr="000C2A4A">
              <w:rPr>
                <w:noProof/>
                <w:webHidden/>
                <w:color w:val="808080" w:themeColor="background1" w:themeShade="80"/>
              </w:rPr>
              <w:fldChar w:fldCharType="end"/>
            </w:r>
          </w:hyperlink>
        </w:p>
        <w:p w14:paraId="7A5EF537" w14:textId="54639DAD"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789" w:history="1">
            <w:r w:rsidR="000C2A4A" w:rsidRPr="000C2A4A">
              <w:rPr>
                <w:rStyle w:val="Hyperlink"/>
                <w:noProof/>
                <w:color w:val="808080" w:themeColor="background1" w:themeShade="80"/>
              </w:rPr>
              <w:t>Approved by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_Toc101964789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4</w:t>
            </w:r>
            <w:r w:rsidR="000C2A4A" w:rsidRPr="000C2A4A">
              <w:rPr>
                <w:noProof/>
                <w:webHidden/>
                <w:color w:val="808080" w:themeColor="background1" w:themeShade="80"/>
              </w:rPr>
              <w:fldChar w:fldCharType="end"/>
            </w:r>
          </w:hyperlink>
        </w:p>
        <w:p w14:paraId="27F24B53" w14:textId="7E2E5FDD"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790" w:history="1">
            <w:r w:rsidR="000C2A4A" w:rsidRPr="000C2A4A">
              <w:rPr>
                <w:rStyle w:val="Hyperlink"/>
                <w:noProof/>
                <w:color w:val="808080" w:themeColor="background1" w:themeShade="80"/>
              </w:rPr>
              <w:t>Document Control</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_Toc101964790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5</w:t>
            </w:r>
            <w:r w:rsidR="000C2A4A" w:rsidRPr="000C2A4A">
              <w:rPr>
                <w:noProof/>
                <w:webHidden/>
                <w:color w:val="808080" w:themeColor="background1" w:themeShade="80"/>
              </w:rPr>
              <w:fldChar w:fldCharType="end"/>
            </w:r>
          </w:hyperlink>
        </w:p>
        <w:p w14:paraId="15406AE0" w14:textId="68610373"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1" w:history="1">
            <w:r w:rsidR="000C2A4A" w:rsidRPr="000C2A4A">
              <w:rPr>
                <w:rStyle w:val="Hyperlink"/>
                <w:noProof/>
                <w:color w:val="808080" w:themeColor="background1" w:themeShade="80"/>
                <w:lang w:val="en-GB"/>
              </w:rPr>
              <w:t>Constitution</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_Toc101964791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5</w:t>
            </w:r>
            <w:r w:rsidR="000C2A4A" w:rsidRPr="000C2A4A">
              <w:rPr>
                <w:noProof/>
                <w:webHidden/>
                <w:color w:val="808080" w:themeColor="background1" w:themeShade="80"/>
              </w:rPr>
              <w:fldChar w:fldCharType="end"/>
            </w:r>
          </w:hyperlink>
        </w:p>
        <w:p w14:paraId="6350BDEF" w14:textId="41990D53"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2" w:history="1">
            <w:r w:rsidR="000C2A4A" w:rsidRPr="000C2A4A">
              <w:rPr>
                <w:rStyle w:val="Hyperlink"/>
                <w:noProof/>
                <w:color w:val="808080" w:themeColor="background1" w:themeShade="80"/>
              </w:rPr>
              <w:t>Aims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_Toc101964792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5</w:t>
            </w:r>
            <w:r w:rsidR="000C2A4A" w:rsidRPr="000C2A4A">
              <w:rPr>
                <w:noProof/>
                <w:webHidden/>
                <w:color w:val="808080" w:themeColor="background1" w:themeShade="80"/>
              </w:rPr>
              <w:fldChar w:fldCharType="end"/>
            </w:r>
          </w:hyperlink>
        </w:p>
        <w:p w14:paraId="2B935A42" w14:textId="48C878AA"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3" w:history="1">
            <w:r w:rsidR="000C2A4A" w:rsidRPr="000C2A4A">
              <w:rPr>
                <w:rStyle w:val="Hyperlink"/>
                <w:noProof/>
                <w:color w:val="808080" w:themeColor="background1" w:themeShade="80"/>
              </w:rPr>
              <w:t>Authority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_Toc101964793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6</w:t>
            </w:r>
            <w:r w:rsidR="000C2A4A" w:rsidRPr="000C2A4A">
              <w:rPr>
                <w:noProof/>
                <w:webHidden/>
                <w:color w:val="808080" w:themeColor="background1" w:themeShade="80"/>
              </w:rPr>
              <w:fldChar w:fldCharType="end"/>
            </w:r>
          </w:hyperlink>
        </w:p>
        <w:p w14:paraId="4EFA670C" w14:textId="20AFA408"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4" w:history="1">
            <w:r w:rsidR="000C2A4A" w:rsidRPr="000C2A4A">
              <w:rPr>
                <w:rStyle w:val="Hyperlink"/>
                <w:noProof/>
                <w:color w:val="808080" w:themeColor="background1" w:themeShade="80"/>
                <w:lang w:val="en-GB"/>
              </w:rPr>
              <w:t>Duties of the ICP</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_Toc101964794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7</w:t>
            </w:r>
            <w:r w:rsidR="000C2A4A" w:rsidRPr="000C2A4A">
              <w:rPr>
                <w:noProof/>
                <w:webHidden/>
                <w:color w:val="808080" w:themeColor="background1" w:themeShade="80"/>
              </w:rPr>
              <w:fldChar w:fldCharType="end"/>
            </w:r>
          </w:hyperlink>
        </w:p>
        <w:p w14:paraId="775025BA" w14:textId="2777FBF5"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5" w:history="1">
            <w:r w:rsidR="000C2A4A" w:rsidRPr="000C2A4A">
              <w:rPr>
                <w:rStyle w:val="Hyperlink"/>
                <w:noProof/>
                <w:color w:val="808080" w:themeColor="background1" w:themeShade="80"/>
                <w:lang w:val="en-GB"/>
              </w:rPr>
              <w:t>Working arrangements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_Toc101964795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8</w:t>
            </w:r>
            <w:r w:rsidR="000C2A4A" w:rsidRPr="000C2A4A">
              <w:rPr>
                <w:noProof/>
                <w:webHidden/>
                <w:color w:val="808080" w:themeColor="background1" w:themeShade="80"/>
              </w:rPr>
              <w:fldChar w:fldCharType="end"/>
            </w:r>
          </w:hyperlink>
        </w:p>
        <w:p w14:paraId="58C43FC3" w14:textId="3616808B"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6" w:history="1">
            <w:r w:rsidR="000C2A4A" w:rsidRPr="000C2A4A">
              <w:rPr>
                <w:rStyle w:val="Hyperlink"/>
                <w:noProof/>
                <w:color w:val="808080" w:themeColor="background1" w:themeShade="80"/>
                <w:lang w:val="en-GB"/>
              </w:rPr>
              <w:t>Membership</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_Toc101964796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8</w:t>
            </w:r>
            <w:r w:rsidR="000C2A4A" w:rsidRPr="000C2A4A">
              <w:rPr>
                <w:noProof/>
                <w:webHidden/>
                <w:color w:val="808080" w:themeColor="background1" w:themeShade="80"/>
              </w:rPr>
              <w:fldChar w:fldCharType="end"/>
            </w:r>
          </w:hyperlink>
        </w:p>
        <w:p w14:paraId="7BCF0AF5" w14:textId="16A28C8D"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7" w:history="1">
            <w:r w:rsidR="000C2A4A" w:rsidRPr="000C2A4A">
              <w:rPr>
                <w:rStyle w:val="Hyperlink"/>
                <w:noProof/>
                <w:color w:val="808080" w:themeColor="background1" w:themeShade="80"/>
                <w:lang w:val="en-GB"/>
              </w:rPr>
              <w:t>Chair and Deputy Chairs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_Toc101964797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9</w:t>
            </w:r>
            <w:r w:rsidR="000C2A4A" w:rsidRPr="000C2A4A">
              <w:rPr>
                <w:noProof/>
                <w:webHidden/>
                <w:color w:val="808080" w:themeColor="background1" w:themeShade="80"/>
              </w:rPr>
              <w:fldChar w:fldCharType="end"/>
            </w:r>
          </w:hyperlink>
        </w:p>
        <w:p w14:paraId="50E44127" w14:textId="2C345488"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8" w:history="1">
            <w:r w:rsidR="000C2A4A" w:rsidRPr="000C2A4A">
              <w:rPr>
                <w:rStyle w:val="Hyperlink"/>
                <w:noProof/>
                <w:color w:val="808080" w:themeColor="background1" w:themeShade="80"/>
                <w:lang w:val="en-GB"/>
              </w:rPr>
              <w:t>Meetings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_Toc101964798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10</w:t>
            </w:r>
            <w:r w:rsidR="000C2A4A" w:rsidRPr="000C2A4A">
              <w:rPr>
                <w:noProof/>
                <w:webHidden/>
                <w:color w:val="808080" w:themeColor="background1" w:themeShade="80"/>
              </w:rPr>
              <w:fldChar w:fldCharType="end"/>
            </w:r>
          </w:hyperlink>
        </w:p>
        <w:p w14:paraId="5FA46196" w14:textId="6585A044"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799" w:history="1">
            <w:r w:rsidR="000C2A4A" w:rsidRPr="000C2A4A">
              <w:rPr>
                <w:rStyle w:val="Hyperlink"/>
                <w:noProof/>
                <w:color w:val="808080" w:themeColor="background1" w:themeShade="80"/>
              </w:rPr>
              <w:t>Transparency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_Toc101964799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10</w:t>
            </w:r>
            <w:r w:rsidR="000C2A4A" w:rsidRPr="000C2A4A">
              <w:rPr>
                <w:noProof/>
                <w:webHidden/>
                <w:color w:val="808080" w:themeColor="background1" w:themeShade="80"/>
              </w:rPr>
              <w:fldChar w:fldCharType="end"/>
            </w:r>
          </w:hyperlink>
        </w:p>
        <w:p w14:paraId="4040B153" w14:textId="5C145128"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0" w:history="1">
            <w:r w:rsidR="000C2A4A" w:rsidRPr="000C2A4A">
              <w:rPr>
                <w:rStyle w:val="Hyperlink"/>
                <w:noProof/>
                <w:color w:val="808080" w:themeColor="background1" w:themeShade="80"/>
                <w:lang w:val="en-GB"/>
              </w:rPr>
              <w:t>Attendance</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_Toc101964800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10</w:t>
            </w:r>
            <w:r w:rsidR="000C2A4A" w:rsidRPr="000C2A4A">
              <w:rPr>
                <w:noProof/>
                <w:webHidden/>
                <w:color w:val="808080" w:themeColor="background1" w:themeShade="80"/>
              </w:rPr>
              <w:fldChar w:fldCharType="end"/>
            </w:r>
          </w:hyperlink>
        </w:p>
        <w:p w14:paraId="0CDFA455" w14:textId="3F798541"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1" w:history="1">
            <w:r w:rsidR="000C2A4A" w:rsidRPr="000C2A4A">
              <w:rPr>
                <w:rStyle w:val="Hyperlink"/>
                <w:noProof/>
                <w:color w:val="808080" w:themeColor="background1" w:themeShade="80"/>
                <w:lang w:val="en-GB"/>
              </w:rPr>
              <w:t>Attendees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_Toc101964801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11</w:t>
            </w:r>
            <w:r w:rsidR="000C2A4A" w:rsidRPr="000C2A4A">
              <w:rPr>
                <w:noProof/>
                <w:webHidden/>
                <w:color w:val="808080" w:themeColor="background1" w:themeShade="80"/>
              </w:rPr>
              <w:fldChar w:fldCharType="end"/>
            </w:r>
          </w:hyperlink>
        </w:p>
        <w:p w14:paraId="7AB008EC" w14:textId="254D908C"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2" w:history="1">
            <w:r w:rsidR="000C2A4A" w:rsidRPr="000C2A4A">
              <w:rPr>
                <w:rStyle w:val="Hyperlink"/>
                <w:noProof/>
                <w:color w:val="808080" w:themeColor="background1" w:themeShade="80"/>
                <w:lang w:val="en-GB"/>
              </w:rPr>
              <w:t>Quoracy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_Toc101964802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11</w:t>
            </w:r>
            <w:r w:rsidR="000C2A4A" w:rsidRPr="000C2A4A">
              <w:rPr>
                <w:noProof/>
                <w:webHidden/>
                <w:color w:val="808080" w:themeColor="background1" w:themeShade="80"/>
              </w:rPr>
              <w:fldChar w:fldCharType="end"/>
            </w:r>
          </w:hyperlink>
        </w:p>
        <w:p w14:paraId="4E5340D7" w14:textId="32AE213C"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3" w:history="1">
            <w:r w:rsidR="000C2A4A" w:rsidRPr="000C2A4A">
              <w:rPr>
                <w:rStyle w:val="Hyperlink"/>
                <w:noProof/>
                <w:color w:val="808080" w:themeColor="background1" w:themeShade="80"/>
              </w:rPr>
              <w:t>Decision making and voting</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_Toc101964803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11</w:t>
            </w:r>
            <w:r w:rsidR="000C2A4A" w:rsidRPr="000C2A4A">
              <w:rPr>
                <w:noProof/>
                <w:webHidden/>
                <w:color w:val="808080" w:themeColor="background1" w:themeShade="80"/>
              </w:rPr>
              <w:fldChar w:fldCharType="end"/>
            </w:r>
          </w:hyperlink>
        </w:p>
        <w:p w14:paraId="6AEB62BA" w14:textId="1CE4FE66"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4" w:history="1">
            <w:r w:rsidR="000C2A4A" w:rsidRPr="000C2A4A">
              <w:rPr>
                <w:rStyle w:val="Hyperlink"/>
                <w:rFonts w:eastAsia="Times New Roman"/>
                <w:noProof/>
                <w:color w:val="808080" w:themeColor="background1" w:themeShade="80"/>
              </w:rPr>
              <w:t>Conflicts</w:t>
            </w:r>
            <w:r w:rsidR="000C2A4A" w:rsidRPr="000C2A4A">
              <w:rPr>
                <w:rStyle w:val="Hyperlink"/>
                <w:noProof/>
                <w:color w:val="808080" w:themeColor="background1" w:themeShade="80"/>
              </w:rPr>
              <w:t xml:space="preserve"> of Interest</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_Toc101964804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12</w:t>
            </w:r>
            <w:r w:rsidR="000C2A4A" w:rsidRPr="000C2A4A">
              <w:rPr>
                <w:noProof/>
                <w:webHidden/>
                <w:color w:val="808080" w:themeColor="background1" w:themeShade="80"/>
              </w:rPr>
              <w:fldChar w:fldCharType="end"/>
            </w:r>
          </w:hyperlink>
        </w:p>
        <w:p w14:paraId="6337659D" w14:textId="4285DED3"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5" w:history="1">
            <w:r w:rsidR="000C2A4A" w:rsidRPr="000C2A4A">
              <w:rPr>
                <w:rStyle w:val="Hyperlink"/>
                <w:rFonts w:eastAsia="Times New Roman"/>
                <w:noProof/>
                <w:color w:val="808080" w:themeColor="background1" w:themeShade="80"/>
              </w:rPr>
              <w:t>Equality</w:t>
            </w:r>
            <w:r w:rsidR="000C2A4A" w:rsidRPr="000C2A4A">
              <w:rPr>
                <w:rStyle w:val="Hyperlink"/>
                <w:noProof/>
                <w:color w:val="808080" w:themeColor="background1" w:themeShade="80"/>
              </w:rPr>
              <w:t xml:space="preserve"> </w:t>
            </w:r>
            <w:r w:rsidR="000C2A4A" w:rsidRPr="000C2A4A">
              <w:rPr>
                <w:rStyle w:val="Hyperlink"/>
                <w:rFonts w:eastAsia="Times New Roman"/>
                <w:noProof/>
                <w:color w:val="808080" w:themeColor="background1" w:themeShade="80"/>
              </w:rPr>
              <w:t>and</w:t>
            </w:r>
            <w:r w:rsidR="000C2A4A" w:rsidRPr="000C2A4A">
              <w:rPr>
                <w:rStyle w:val="Hyperlink"/>
                <w:noProof/>
                <w:color w:val="808080" w:themeColor="background1" w:themeShade="80"/>
              </w:rPr>
              <w:t xml:space="preserve"> diversity</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_Toc101964805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12</w:t>
            </w:r>
            <w:r w:rsidR="000C2A4A" w:rsidRPr="000C2A4A">
              <w:rPr>
                <w:noProof/>
                <w:webHidden/>
                <w:color w:val="808080" w:themeColor="background1" w:themeShade="80"/>
              </w:rPr>
              <w:fldChar w:fldCharType="end"/>
            </w:r>
          </w:hyperlink>
        </w:p>
        <w:p w14:paraId="5F42358A" w14:textId="60C63938"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6" w:history="1">
            <w:r w:rsidR="000C2A4A" w:rsidRPr="000C2A4A">
              <w:rPr>
                <w:rStyle w:val="Hyperlink"/>
                <w:noProof/>
                <w:color w:val="808080" w:themeColor="background1" w:themeShade="80"/>
              </w:rPr>
              <w:t>Secretariat and Administration</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_Toc101964806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12</w:t>
            </w:r>
            <w:r w:rsidR="000C2A4A" w:rsidRPr="000C2A4A">
              <w:rPr>
                <w:noProof/>
                <w:webHidden/>
                <w:color w:val="808080" w:themeColor="background1" w:themeShade="80"/>
              </w:rPr>
              <w:fldChar w:fldCharType="end"/>
            </w:r>
          </w:hyperlink>
        </w:p>
        <w:p w14:paraId="0A0CD27E" w14:textId="7173AE1C"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7" w:history="1">
            <w:r w:rsidR="000C2A4A" w:rsidRPr="000C2A4A">
              <w:rPr>
                <w:rStyle w:val="Hyperlink"/>
                <w:noProof/>
                <w:color w:val="808080" w:themeColor="background1" w:themeShade="80"/>
              </w:rPr>
              <w:t>Accountability and reporting arrangements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_Toc101964807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13</w:t>
            </w:r>
            <w:r w:rsidR="000C2A4A" w:rsidRPr="000C2A4A">
              <w:rPr>
                <w:noProof/>
                <w:webHidden/>
                <w:color w:val="808080" w:themeColor="background1" w:themeShade="80"/>
              </w:rPr>
              <w:fldChar w:fldCharType="end"/>
            </w:r>
          </w:hyperlink>
        </w:p>
        <w:p w14:paraId="28F3D9B5" w14:textId="0897DDB1"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8" w:history="1">
            <w:r w:rsidR="000C2A4A" w:rsidRPr="000C2A4A">
              <w:rPr>
                <w:rStyle w:val="Hyperlink"/>
                <w:noProof/>
                <w:color w:val="808080" w:themeColor="background1" w:themeShade="80"/>
              </w:rPr>
              <w:t>Review of the Committee</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_Toc101964808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13</w:t>
            </w:r>
            <w:r w:rsidR="000C2A4A" w:rsidRPr="000C2A4A">
              <w:rPr>
                <w:noProof/>
                <w:webHidden/>
                <w:color w:val="808080" w:themeColor="background1" w:themeShade="80"/>
              </w:rPr>
              <w:fldChar w:fldCharType="end"/>
            </w:r>
          </w:hyperlink>
        </w:p>
        <w:p w14:paraId="2DF3B57E" w14:textId="0509F292" w:rsidR="000C2A4A" w:rsidRPr="000C2A4A" w:rsidRDefault="003A2CA1">
          <w:pPr>
            <w:pStyle w:val="TOC1"/>
            <w:tabs>
              <w:tab w:val="right" w:leader="dot" w:pos="9010"/>
            </w:tabs>
            <w:rPr>
              <w:rFonts w:eastAsiaTheme="minorEastAsia" w:cstheme="minorBidi"/>
              <w:b w:val="0"/>
              <w:bCs w:val="0"/>
              <w:i w:val="0"/>
              <w:iCs w:val="0"/>
              <w:noProof/>
              <w:color w:val="808080" w:themeColor="background1" w:themeShade="80"/>
              <w:lang w:val="en-GB"/>
            </w:rPr>
          </w:pPr>
          <w:hyperlink w:anchor="_Toc101964809" w:history="1">
            <w:r w:rsidR="000C2A4A" w:rsidRPr="000C2A4A">
              <w:rPr>
                <w:rStyle w:val="Hyperlink"/>
                <w:noProof/>
                <w:color w:val="808080" w:themeColor="background1" w:themeShade="80"/>
              </w:rPr>
              <w:t>Appendices</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_Toc101964809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13</w:t>
            </w:r>
            <w:r w:rsidR="000C2A4A" w:rsidRPr="000C2A4A">
              <w:rPr>
                <w:noProof/>
                <w:webHidden/>
                <w:color w:val="808080" w:themeColor="background1" w:themeShade="80"/>
              </w:rPr>
              <w:fldChar w:fldCharType="end"/>
            </w:r>
          </w:hyperlink>
        </w:p>
        <w:p w14:paraId="79867A36" w14:textId="76D4C530"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810" w:history="1">
            <w:r w:rsidR="000C2A4A" w:rsidRPr="000C2A4A">
              <w:rPr>
                <w:rStyle w:val="Hyperlink"/>
                <w:noProof/>
                <w:color w:val="808080" w:themeColor="background1" w:themeShade="80"/>
              </w:rPr>
              <w:t>Appendix I</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_Toc101964810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13</w:t>
            </w:r>
            <w:r w:rsidR="000C2A4A" w:rsidRPr="000C2A4A">
              <w:rPr>
                <w:noProof/>
                <w:webHidden/>
                <w:color w:val="808080" w:themeColor="background1" w:themeShade="80"/>
              </w:rPr>
              <w:fldChar w:fldCharType="end"/>
            </w:r>
          </w:hyperlink>
        </w:p>
        <w:p w14:paraId="370B68D9" w14:textId="2BA1B6E6"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811" w:history="1">
            <w:r w:rsidR="000C2A4A" w:rsidRPr="000C2A4A">
              <w:rPr>
                <w:rStyle w:val="Hyperlink"/>
                <w:noProof/>
                <w:color w:val="808080" w:themeColor="background1" w:themeShade="80"/>
              </w:rPr>
              <w:t>Appendix II</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_Toc101964811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13</w:t>
            </w:r>
            <w:r w:rsidR="000C2A4A" w:rsidRPr="000C2A4A">
              <w:rPr>
                <w:noProof/>
                <w:webHidden/>
                <w:color w:val="808080" w:themeColor="background1" w:themeShade="80"/>
              </w:rPr>
              <w:fldChar w:fldCharType="end"/>
            </w:r>
          </w:hyperlink>
        </w:p>
        <w:p w14:paraId="4BC210CB" w14:textId="20B560BB"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812" w:history="1">
            <w:r w:rsidR="000C2A4A" w:rsidRPr="000C2A4A">
              <w:rPr>
                <w:rStyle w:val="Hyperlink"/>
                <w:noProof/>
                <w:color w:val="808080" w:themeColor="background1" w:themeShade="80"/>
              </w:rPr>
              <w:t>Appendix III</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_Toc101964812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14</w:t>
            </w:r>
            <w:r w:rsidR="000C2A4A" w:rsidRPr="000C2A4A">
              <w:rPr>
                <w:noProof/>
                <w:webHidden/>
                <w:color w:val="808080" w:themeColor="background1" w:themeShade="80"/>
              </w:rPr>
              <w:fldChar w:fldCharType="end"/>
            </w:r>
          </w:hyperlink>
        </w:p>
        <w:p w14:paraId="6F0B0BEB" w14:textId="556FE199" w:rsidR="000C2A4A" w:rsidRPr="000C2A4A" w:rsidRDefault="003A2CA1">
          <w:pPr>
            <w:pStyle w:val="TOC2"/>
            <w:tabs>
              <w:tab w:val="right" w:leader="dot" w:pos="9010"/>
            </w:tabs>
            <w:rPr>
              <w:rFonts w:eastAsiaTheme="minorEastAsia" w:cstheme="minorBidi"/>
              <w:b w:val="0"/>
              <w:bCs w:val="0"/>
              <w:noProof/>
              <w:color w:val="808080" w:themeColor="background1" w:themeShade="80"/>
              <w:sz w:val="24"/>
              <w:szCs w:val="24"/>
              <w:lang w:val="en-GB"/>
            </w:rPr>
          </w:pPr>
          <w:hyperlink w:anchor="_Toc101964813" w:history="1">
            <w:r w:rsidR="000C2A4A" w:rsidRPr="000C2A4A">
              <w:rPr>
                <w:rStyle w:val="Hyperlink"/>
                <w:noProof/>
                <w:color w:val="808080" w:themeColor="background1" w:themeShade="80"/>
              </w:rPr>
              <w:t>Appendix IV</w:t>
            </w:r>
            <w:r w:rsidR="000C2A4A" w:rsidRPr="000C2A4A">
              <w:rPr>
                <w:noProof/>
                <w:webHidden/>
                <w:color w:val="808080" w:themeColor="background1" w:themeShade="80"/>
              </w:rPr>
              <w:tab/>
            </w:r>
            <w:r w:rsidR="000C2A4A" w:rsidRPr="000C2A4A">
              <w:rPr>
                <w:noProof/>
                <w:webHidden/>
                <w:color w:val="808080" w:themeColor="background1" w:themeShade="80"/>
              </w:rPr>
              <w:fldChar w:fldCharType="begin"/>
            </w:r>
            <w:r w:rsidR="000C2A4A" w:rsidRPr="000C2A4A">
              <w:rPr>
                <w:noProof/>
                <w:webHidden/>
                <w:color w:val="808080" w:themeColor="background1" w:themeShade="80"/>
              </w:rPr>
              <w:instrText xml:space="preserve"> PAGEREF _Toc101964813 \h </w:instrText>
            </w:r>
            <w:r w:rsidR="000C2A4A" w:rsidRPr="000C2A4A">
              <w:rPr>
                <w:noProof/>
                <w:webHidden/>
                <w:color w:val="808080" w:themeColor="background1" w:themeShade="80"/>
              </w:rPr>
            </w:r>
            <w:r w:rsidR="000C2A4A" w:rsidRPr="000C2A4A">
              <w:rPr>
                <w:noProof/>
                <w:webHidden/>
                <w:color w:val="808080" w:themeColor="background1" w:themeShade="80"/>
              </w:rPr>
              <w:fldChar w:fldCharType="separate"/>
            </w:r>
            <w:r w:rsidR="000C2A4A" w:rsidRPr="000C2A4A">
              <w:rPr>
                <w:noProof/>
                <w:webHidden/>
                <w:color w:val="808080" w:themeColor="background1" w:themeShade="80"/>
              </w:rPr>
              <w:t>16</w:t>
            </w:r>
            <w:r w:rsidR="000C2A4A" w:rsidRPr="000C2A4A">
              <w:rPr>
                <w:noProof/>
                <w:webHidden/>
                <w:color w:val="808080" w:themeColor="background1" w:themeShade="80"/>
              </w:rPr>
              <w:fldChar w:fldCharType="end"/>
            </w:r>
          </w:hyperlink>
        </w:p>
        <w:p w14:paraId="511852BC" w14:textId="54BDA970" w:rsidR="00763CA5" w:rsidRDefault="00763CA5">
          <w:r w:rsidRPr="000C2A4A">
            <w:rPr>
              <w:b/>
              <w:bCs/>
              <w:noProof/>
              <w:color w:val="808080" w:themeColor="background1" w:themeShade="80"/>
            </w:rPr>
            <w:fldChar w:fldCharType="end"/>
          </w:r>
        </w:p>
      </w:sdtContent>
    </w:sdt>
    <w:p w14:paraId="5D13E33F" w14:textId="77777777" w:rsidR="00763CA5" w:rsidRDefault="00763CA5" w:rsidP="00427C13">
      <w:pPr>
        <w:rPr>
          <w:b/>
          <w:bCs/>
          <w:color w:val="808080"/>
          <w:lang w:val="en-GB"/>
        </w:rPr>
      </w:pPr>
    </w:p>
    <w:p w14:paraId="62B97F7F" w14:textId="77777777" w:rsidR="00763CA5" w:rsidRDefault="00763CA5" w:rsidP="00427C13">
      <w:pPr>
        <w:rPr>
          <w:b/>
          <w:bCs/>
          <w:color w:val="808080"/>
          <w:lang w:val="en-GB"/>
        </w:rPr>
      </w:pPr>
    </w:p>
    <w:p w14:paraId="6CD90B59" w14:textId="77777777" w:rsidR="00763CA5" w:rsidRDefault="00763CA5" w:rsidP="00427C13">
      <w:pPr>
        <w:rPr>
          <w:b/>
          <w:bCs/>
          <w:color w:val="808080"/>
          <w:lang w:val="en-GB"/>
        </w:rPr>
      </w:pPr>
    </w:p>
    <w:p w14:paraId="4036BD26" w14:textId="77777777" w:rsidR="00763CA5" w:rsidRDefault="00763CA5" w:rsidP="00427C13">
      <w:pPr>
        <w:rPr>
          <w:b/>
          <w:bCs/>
          <w:color w:val="808080"/>
          <w:lang w:val="en-GB"/>
        </w:rPr>
      </w:pPr>
    </w:p>
    <w:p w14:paraId="087A95F4" w14:textId="77777777" w:rsidR="00763CA5" w:rsidRDefault="00763CA5" w:rsidP="00427C13">
      <w:pPr>
        <w:rPr>
          <w:b/>
          <w:bCs/>
          <w:color w:val="808080"/>
          <w:lang w:val="en-GB"/>
        </w:rPr>
      </w:pPr>
    </w:p>
    <w:p w14:paraId="20C1D0E4" w14:textId="77777777" w:rsidR="00763CA5" w:rsidRDefault="00763CA5" w:rsidP="00427C13">
      <w:pPr>
        <w:rPr>
          <w:b/>
          <w:bCs/>
          <w:color w:val="808080"/>
          <w:lang w:val="en-GB"/>
        </w:rPr>
      </w:pPr>
    </w:p>
    <w:p w14:paraId="6F900F57" w14:textId="77777777" w:rsidR="00763CA5" w:rsidRDefault="00763CA5" w:rsidP="00427C13">
      <w:pPr>
        <w:rPr>
          <w:b/>
          <w:bCs/>
          <w:color w:val="808080"/>
          <w:lang w:val="en-GB"/>
        </w:rPr>
      </w:pPr>
    </w:p>
    <w:p w14:paraId="73F250B5" w14:textId="77777777" w:rsidR="00763CA5" w:rsidRDefault="00763CA5" w:rsidP="00427C13">
      <w:pPr>
        <w:rPr>
          <w:b/>
          <w:bCs/>
          <w:color w:val="808080"/>
          <w:lang w:val="en-GB"/>
        </w:rPr>
      </w:pPr>
    </w:p>
    <w:p w14:paraId="08B5DE1A" w14:textId="77777777" w:rsidR="00763CA5" w:rsidRDefault="00763CA5" w:rsidP="00427C13">
      <w:pPr>
        <w:rPr>
          <w:b/>
          <w:bCs/>
          <w:color w:val="808080"/>
          <w:lang w:val="en-GB"/>
        </w:rPr>
      </w:pPr>
    </w:p>
    <w:p w14:paraId="236D6170" w14:textId="77777777" w:rsidR="00763CA5" w:rsidRDefault="00763CA5" w:rsidP="00427C13">
      <w:pPr>
        <w:rPr>
          <w:b/>
          <w:bCs/>
          <w:color w:val="808080"/>
          <w:lang w:val="en-GB"/>
        </w:rPr>
      </w:pPr>
    </w:p>
    <w:p w14:paraId="458FB35A" w14:textId="77777777" w:rsidR="00763CA5" w:rsidRDefault="00763CA5" w:rsidP="00427C13">
      <w:pPr>
        <w:rPr>
          <w:b/>
          <w:bCs/>
          <w:color w:val="808080"/>
          <w:lang w:val="en-GB"/>
        </w:rPr>
      </w:pPr>
    </w:p>
    <w:p w14:paraId="1F6B3731" w14:textId="77777777" w:rsidR="00763CA5" w:rsidRDefault="00763CA5" w:rsidP="00427C13">
      <w:pPr>
        <w:rPr>
          <w:b/>
          <w:bCs/>
          <w:color w:val="808080"/>
          <w:lang w:val="en-GB"/>
        </w:rPr>
      </w:pPr>
    </w:p>
    <w:p w14:paraId="4A7C58EB" w14:textId="77777777" w:rsidR="00763CA5" w:rsidRDefault="00763CA5" w:rsidP="00427C13">
      <w:pPr>
        <w:rPr>
          <w:b/>
          <w:bCs/>
          <w:color w:val="808080"/>
          <w:lang w:val="en-GB"/>
        </w:rPr>
      </w:pPr>
    </w:p>
    <w:p w14:paraId="0CA4C592" w14:textId="77777777" w:rsidR="00763CA5" w:rsidRDefault="00763CA5" w:rsidP="00427C13">
      <w:pPr>
        <w:rPr>
          <w:b/>
          <w:bCs/>
          <w:color w:val="808080"/>
          <w:lang w:val="en-GB"/>
        </w:rPr>
      </w:pPr>
    </w:p>
    <w:p w14:paraId="28553529" w14:textId="77777777" w:rsidR="00763CA5" w:rsidRDefault="00763CA5" w:rsidP="00427C13">
      <w:pPr>
        <w:rPr>
          <w:b/>
          <w:bCs/>
          <w:color w:val="808080"/>
          <w:lang w:val="en-GB"/>
        </w:rPr>
      </w:pPr>
    </w:p>
    <w:p w14:paraId="5BF118D6" w14:textId="77777777" w:rsidR="00763CA5" w:rsidRDefault="00763CA5" w:rsidP="00427C13">
      <w:pPr>
        <w:rPr>
          <w:b/>
          <w:bCs/>
          <w:color w:val="808080"/>
          <w:lang w:val="en-GB"/>
        </w:rPr>
      </w:pPr>
    </w:p>
    <w:p w14:paraId="3E9F02AD" w14:textId="77777777" w:rsidR="00763CA5" w:rsidRDefault="00763CA5" w:rsidP="00427C13">
      <w:pPr>
        <w:rPr>
          <w:b/>
          <w:bCs/>
          <w:color w:val="808080"/>
          <w:lang w:val="en-GB"/>
        </w:rPr>
      </w:pPr>
    </w:p>
    <w:p w14:paraId="6DFB5CC9" w14:textId="77777777" w:rsidR="00763CA5" w:rsidRDefault="00763CA5" w:rsidP="00427C13">
      <w:pPr>
        <w:rPr>
          <w:b/>
          <w:bCs/>
          <w:color w:val="808080"/>
          <w:lang w:val="en-GB"/>
        </w:rPr>
      </w:pPr>
    </w:p>
    <w:p w14:paraId="70A9A693" w14:textId="77777777" w:rsidR="00763CA5" w:rsidRDefault="00763CA5" w:rsidP="00427C13">
      <w:pPr>
        <w:rPr>
          <w:b/>
          <w:bCs/>
          <w:color w:val="808080"/>
          <w:lang w:val="en-GB"/>
        </w:rPr>
      </w:pPr>
    </w:p>
    <w:p w14:paraId="3541F42B" w14:textId="77777777" w:rsidR="00763CA5" w:rsidRDefault="00763CA5" w:rsidP="00427C13">
      <w:pPr>
        <w:rPr>
          <w:b/>
          <w:bCs/>
          <w:color w:val="808080"/>
          <w:lang w:val="en-GB"/>
        </w:rPr>
      </w:pPr>
    </w:p>
    <w:p w14:paraId="59861230" w14:textId="77777777" w:rsidR="00763CA5" w:rsidRDefault="00763CA5" w:rsidP="00427C13">
      <w:pPr>
        <w:rPr>
          <w:b/>
          <w:bCs/>
          <w:color w:val="808080"/>
          <w:lang w:val="en-GB"/>
        </w:rPr>
      </w:pPr>
    </w:p>
    <w:p w14:paraId="2121D8DA" w14:textId="77777777" w:rsidR="00763CA5" w:rsidRDefault="00763CA5" w:rsidP="00427C13">
      <w:pPr>
        <w:rPr>
          <w:b/>
          <w:bCs/>
          <w:color w:val="808080"/>
          <w:lang w:val="en-GB"/>
        </w:rPr>
      </w:pPr>
    </w:p>
    <w:p w14:paraId="60DC5C6B" w14:textId="77777777" w:rsidR="00763CA5" w:rsidRDefault="00763CA5" w:rsidP="00427C13">
      <w:pPr>
        <w:rPr>
          <w:b/>
          <w:bCs/>
          <w:color w:val="808080"/>
          <w:lang w:val="en-GB"/>
        </w:rPr>
      </w:pPr>
    </w:p>
    <w:p w14:paraId="22A62550" w14:textId="77777777" w:rsidR="00763CA5" w:rsidRDefault="00763CA5" w:rsidP="00427C13">
      <w:pPr>
        <w:rPr>
          <w:b/>
          <w:bCs/>
          <w:color w:val="808080"/>
          <w:lang w:val="en-GB"/>
        </w:rPr>
      </w:pPr>
    </w:p>
    <w:p w14:paraId="621EC262" w14:textId="77777777" w:rsidR="0018484A" w:rsidRDefault="0018484A" w:rsidP="00763CA5">
      <w:pPr>
        <w:pStyle w:val="Heading1"/>
        <w:rPr>
          <w:lang w:val="en-GB"/>
        </w:rPr>
      </w:pPr>
    </w:p>
    <w:p w14:paraId="74F0C01F" w14:textId="2530F474" w:rsidR="00763CA5" w:rsidRDefault="00763CA5" w:rsidP="00763CA5">
      <w:pPr>
        <w:pStyle w:val="Heading1"/>
        <w:rPr>
          <w:lang w:val="en-GB"/>
        </w:rPr>
      </w:pPr>
      <w:bookmarkStart w:id="0" w:name="_Toc101964786"/>
      <w:r>
        <w:rPr>
          <w:lang w:val="en-GB"/>
        </w:rPr>
        <w:lastRenderedPageBreak/>
        <w:t>Introduction and context</w:t>
      </w:r>
      <w:bookmarkEnd w:id="0"/>
    </w:p>
    <w:p w14:paraId="376D2BA4" w14:textId="74FBA4DE" w:rsidR="00763CA5" w:rsidRDefault="00763CA5" w:rsidP="00763CA5">
      <w:pPr>
        <w:rPr>
          <w:color w:val="808080"/>
          <w:lang w:val="en-GB"/>
        </w:rPr>
      </w:pPr>
      <w:r w:rsidRPr="00BA78CC">
        <w:rPr>
          <w:color w:val="808080"/>
          <w:lang w:val="en-GB"/>
        </w:rPr>
        <w:t xml:space="preserve">This document sets out the </w:t>
      </w:r>
      <w:r>
        <w:rPr>
          <w:color w:val="808080"/>
          <w:lang w:val="en-GB"/>
        </w:rPr>
        <w:t>terms of reference, agreed</w:t>
      </w:r>
      <w:r w:rsidRPr="00BA78CC">
        <w:rPr>
          <w:color w:val="808080"/>
          <w:lang w:val="en-GB"/>
        </w:rPr>
        <w:t xml:space="preserve"> principles and way</w:t>
      </w:r>
      <w:r>
        <w:rPr>
          <w:color w:val="808080"/>
          <w:lang w:val="en-GB"/>
        </w:rPr>
        <w:t>s</w:t>
      </w:r>
      <w:r w:rsidRPr="00BA78CC">
        <w:rPr>
          <w:color w:val="808080"/>
          <w:lang w:val="en-GB"/>
        </w:rPr>
        <w:t xml:space="preserve"> of working </w:t>
      </w:r>
      <w:r>
        <w:rPr>
          <w:color w:val="808080"/>
          <w:lang w:val="en-GB"/>
        </w:rPr>
        <w:t>for the Coventry and Warwickshire</w:t>
      </w:r>
      <w:r w:rsidRPr="00542720">
        <w:rPr>
          <w:color w:val="808080"/>
          <w:lang w:val="en-GB"/>
        </w:rPr>
        <w:t xml:space="preserve"> Integrated Care Partnership (ICP).</w:t>
      </w:r>
    </w:p>
    <w:p w14:paraId="723011A9" w14:textId="77777777" w:rsidR="00763CA5" w:rsidRDefault="00763CA5" w:rsidP="00763CA5">
      <w:pPr>
        <w:rPr>
          <w:color w:val="808080"/>
          <w:lang w:val="en-GB"/>
        </w:rPr>
      </w:pPr>
    </w:p>
    <w:p w14:paraId="39226D7E" w14:textId="05F4A4CF" w:rsidR="00763CA5" w:rsidRPr="003E2DE6" w:rsidRDefault="00763CA5" w:rsidP="00763CA5">
      <w:pPr>
        <w:rPr>
          <w:color w:val="808080" w:themeColor="background1" w:themeShade="80"/>
        </w:rPr>
      </w:pPr>
      <w:r w:rsidRPr="542113E4">
        <w:rPr>
          <w:color w:val="808080" w:themeColor="background1" w:themeShade="80"/>
        </w:rPr>
        <w:t xml:space="preserve">The ICP </w:t>
      </w:r>
      <w:r w:rsidR="00910ACD">
        <w:rPr>
          <w:color w:val="808080" w:themeColor="background1" w:themeShade="80"/>
        </w:rPr>
        <w:t>is</w:t>
      </w:r>
      <w:r w:rsidRPr="542113E4">
        <w:rPr>
          <w:color w:val="808080" w:themeColor="background1" w:themeShade="80"/>
        </w:rPr>
        <w:t xml:space="preserve"> a joint committee </w:t>
      </w:r>
      <w:r w:rsidR="00910ACD">
        <w:rPr>
          <w:color w:val="808080" w:themeColor="background1" w:themeShade="80"/>
        </w:rPr>
        <w:t>between</w:t>
      </w:r>
      <w:r w:rsidRPr="542113E4">
        <w:rPr>
          <w:color w:val="808080" w:themeColor="background1" w:themeShade="80"/>
        </w:rPr>
        <w:t xml:space="preserve"> Coventry City Council, Warwickshire County Council and NHS</w:t>
      </w:r>
      <w:r w:rsidR="00823532">
        <w:rPr>
          <w:color w:val="808080" w:themeColor="background1" w:themeShade="80"/>
        </w:rPr>
        <w:t xml:space="preserve"> Coventry and Warwickshire</w:t>
      </w:r>
      <w:r w:rsidRPr="542113E4">
        <w:rPr>
          <w:color w:val="808080" w:themeColor="background1" w:themeShade="80"/>
        </w:rPr>
        <w:t xml:space="preserve"> Integrated Care Board (ICB). </w:t>
      </w:r>
    </w:p>
    <w:p w14:paraId="78CF403B" w14:textId="77777777" w:rsidR="00763CA5" w:rsidRPr="0067134B" w:rsidRDefault="00763CA5" w:rsidP="00763CA5"/>
    <w:p w14:paraId="41DFFFE2" w14:textId="17D64AA6" w:rsidR="00763CA5" w:rsidRDefault="00910ACD" w:rsidP="00763CA5">
      <w:r>
        <w:t>It will be formally established</w:t>
      </w:r>
      <w:r w:rsidR="00763CA5">
        <w:t xml:space="preserve"> on</w:t>
      </w:r>
      <w:r w:rsidR="00763CA5" w:rsidRPr="003F57D5">
        <w:t xml:space="preserve"> 1 July 2022</w:t>
      </w:r>
      <w:r w:rsidR="00763CA5">
        <w:t xml:space="preserve">, when the ICB moves on to </w:t>
      </w:r>
      <w:r w:rsidR="00823532">
        <w:t xml:space="preserve">a </w:t>
      </w:r>
      <w:r w:rsidR="00763CA5">
        <w:t>statutory footing under the new Health and Care Bill.</w:t>
      </w:r>
      <w:r w:rsidR="00763CA5" w:rsidRPr="003F57D5">
        <w:t xml:space="preserve"> </w:t>
      </w:r>
    </w:p>
    <w:p w14:paraId="6114BE7C" w14:textId="66960B74" w:rsidR="00763CA5" w:rsidRDefault="00763CA5" w:rsidP="00763CA5"/>
    <w:p w14:paraId="254247CB" w14:textId="223E94C3" w:rsidR="00910ACD" w:rsidRDefault="00910ACD" w:rsidP="00763CA5">
      <w:r>
        <w:t>The ICP’s work and role will be shaped by:</w:t>
      </w:r>
    </w:p>
    <w:p w14:paraId="31FD89A3" w14:textId="77777777" w:rsidR="00910ACD" w:rsidRDefault="00910ACD" w:rsidP="00763CA5"/>
    <w:p w14:paraId="7B69617B" w14:textId="77777777" w:rsidR="00910ACD" w:rsidRDefault="00910ACD" w:rsidP="00F657A1">
      <w:pPr>
        <w:pStyle w:val="ListParagraph"/>
        <w:numPr>
          <w:ilvl w:val="0"/>
          <w:numId w:val="19"/>
        </w:numPr>
      </w:pPr>
      <w:r>
        <w:t xml:space="preserve">The </w:t>
      </w:r>
      <w:r w:rsidR="008F0052">
        <w:t xml:space="preserve">four key aims of Integrated Care Systems (Appendix I) </w:t>
      </w:r>
    </w:p>
    <w:p w14:paraId="55EBACEF" w14:textId="32299A98" w:rsidR="00910ACD" w:rsidRDefault="00910ACD" w:rsidP="00F657A1">
      <w:pPr>
        <w:pStyle w:val="ListParagraph"/>
        <w:numPr>
          <w:ilvl w:val="0"/>
          <w:numId w:val="19"/>
        </w:numPr>
      </w:pPr>
      <w:r>
        <w:t>The</w:t>
      </w:r>
      <w:r w:rsidR="00763CA5">
        <w:t xml:space="preserve"> five national guiding </w:t>
      </w:r>
      <w:r>
        <w:t>expectations</w:t>
      </w:r>
      <w:r w:rsidR="00763CA5">
        <w:t xml:space="preserve"> for Integrated Care Partnerships, set by the DHSC, LGA and NHSIE</w:t>
      </w:r>
      <w:r w:rsidR="008F0052">
        <w:t xml:space="preserve"> (Appendix II)</w:t>
      </w:r>
    </w:p>
    <w:p w14:paraId="39B05560" w14:textId="6DEDB300" w:rsidR="00763CA5" w:rsidRPr="00763CA5" w:rsidRDefault="00910ACD" w:rsidP="00F657A1">
      <w:pPr>
        <w:pStyle w:val="ListParagraph"/>
        <w:numPr>
          <w:ilvl w:val="0"/>
          <w:numId w:val="19"/>
        </w:numPr>
      </w:pPr>
      <w:r>
        <w:t>The ICP’s own principles, developed and agreed by the ICB and Coventry City and Warwickshire County councils,</w:t>
      </w:r>
      <w:r w:rsidR="00763CA5">
        <w:t xml:space="preserve"> based on the Coventry and Warwickshire Health and Wellbeing Concordat 2018</w:t>
      </w:r>
      <w:r w:rsidR="008F0052">
        <w:t xml:space="preserve"> </w:t>
      </w:r>
      <w:r>
        <w:t>(</w:t>
      </w:r>
      <w:r w:rsidR="008F0052">
        <w:t>Appendix III</w:t>
      </w:r>
      <w:r>
        <w:t>)</w:t>
      </w:r>
      <w:r w:rsidR="008F0052">
        <w:t>.</w:t>
      </w:r>
    </w:p>
    <w:p w14:paraId="414CB94A" w14:textId="6C7B64C4" w:rsidR="00763CA5" w:rsidRDefault="00763CA5" w:rsidP="00763CA5">
      <w:pPr>
        <w:rPr>
          <w:lang w:val="en-GB"/>
        </w:rPr>
      </w:pPr>
    </w:p>
    <w:p w14:paraId="771690CC" w14:textId="20C01A68" w:rsidR="00763CA5" w:rsidRDefault="00763CA5" w:rsidP="001E0739">
      <w:pPr>
        <w:pStyle w:val="Heading1"/>
      </w:pPr>
      <w:bookmarkStart w:id="1" w:name="_Toc98857377"/>
      <w:bookmarkStart w:id="2" w:name="_Toc101964787"/>
      <w:r w:rsidRPr="00551C1D">
        <w:t>Document Management</w:t>
      </w:r>
      <w:bookmarkEnd w:id="1"/>
      <w:bookmarkEnd w:id="2"/>
    </w:p>
    <w:p w14:paraId="37BDE48F" w14:textId="77777777" w:rsidR="00763CA5" w:rsidRPr="00763CA5" w:rsidRDefault="00763CA5" w:rsidP="00763CA5">
      <w:pPr>
        <w:pStyle w:val="Heading2"/>
      </w:pPr>
      <w:bookmarkStart w:id="3" w:name="_Toc101964788"/>
      <w:r w:rsidRPr="00763CA5">
        <w:t>Revision History</w:t>
      </w:r>
      <w:bookmarkEnd w:id="3"/>
    </w:p>
    <w:p w14:paraId="0AF624EF" w14:textId="77777777" w:rsidR="00763CA5" w:rsidRPr="00974A95" w:rsidRDefault="00763CA5" w:rsidP="00763CA5">
      <w:pPr>
        <w:pStyle w:val="ListParagraph"/>
        <w:spacing w:line="240" w:lineRule="auto"/>
        <w:ind w:left="1080"/>
      </w:pPr>
    </w:p>
    <w:tbl>
      <w:tblPr>
        <w:tblStyle w:val="TableGrid"/>
        <w:tblW w:w="9016" w:type="dxa"/>
        <w:tblInd w:w="709" w:type="dxa"/>
        <w:tblLook w:val="04A0" w:firstRow="1" w:lastRow="0" w:firstColumn="1" w:lastColumn="0" w:noHBand="0" w:noVBand="1"/>
      </w:tblPr>
      <w:tblGrid>
        <w:gridCol w:w="1129"/>
        <w:gridCol w:w="1843"/>
        <w:gridCol w:w="6044"/>
      </w:tblGrid>
      <w:tr w:rsidR="00763CA5" w14:paraId="0F55E7A2" w14:textId="77777777" w:rsidTr="00C23958">
        <w:trPr>
          <w:trHeight w:val="463"/>
        </w:trPr>
        <w:tc>
          <w:tcPr>
            <w:tcW w:w="1129" w:type="dxa"/>
            <w:vAlign w:val="center"/>
          </w:tcPr>
          <w:p w14:paraId="1FF39647" w14:textId="77777777" w:rsidR="00763CA5" w:rsidRPr="00C67E80" w:rsidRDefault="00763CA5" w:rsidP="00C23958">
            <w:pPr>
              <w:rPr>
                <w:b/>
                <w:bCs/>
              </w:rPr>
            </w:pPr>
            <w:r w:rsidRPr="00C67E80">
              <w:rPr>
                <w:b/>
                <w:bCs/>
              </w:rPr>
              <w:t>Version</w:t>
            </w:r>
          </w:p>
        </w:tc>
        <w:tc>
          <w:tcPr>
            <w:tcW w:w="1843" w:type="dxa"/>
            <w:vAlign w:val="center"/>
          </w:tcPr>
          <w:p w14:paraId="5ED8F722" w14:textId="77777777" w:rsidR="00763CA5" w:rsidRPr="00C67E80" w:rsidRDefault="00763CA5" w:rsidP="00C23958">
            <w:pPr>
              <w:rPr>
                <w:b/>
                <w:bCs/>
              </w:rPr>
            </w:pPr>
            <w:r w:rsidRPr="00C67E80">
              <w:rPr>
                <w:b/>
                <w:bCs/>
              </w:rPr>
              <w:t>Date</w:t>
            </w:r>
          </w:p>
        </w:tc>
        <w:tc>
          <w:tcPr>
            <w:tcW w:w="6044" w:type="dxa"/>
            <w:vAlign w:val="center"/>
          </w:tcPr>
          <w:p w14:paraId="448DCF48" w14:textId="77777777" w:rsidR="00763CA5" w:rsidRPr="00C67E80" w:rsidRDefault="00763CA5" w:rsidP="00C23958">
            <w:pPr>
              <w:rPr>
                <w:b/>
                <w:bCs/>
              </w:rPr>
            </w:pPr>
            <w:r w:rsidRPr="00C67E80">
              <w:rPr>
                <w:b/>
                <w:bCs/>
              </w:rPr>
              <w:t>Summary of Changes</w:t>
            </w:r>
          </w:p>
        </w:tc>
      </w:tr>
      <w:tr w:rsidR="00763CA5" w14:paraId="35C711AC" w14:textId="77777777" w:rsidTr="00C23958">
        <w:trPr>
          <w:trHeight w:val="594"/>
        </w:trPr>
        <w:tc>
          <w:tcPr>
            <w:tcW w:w="1129" w:type="dxa"/>
            <w:vAlign w:val="center"/>
          </w:tcPr>
          <w:p w14:paraId="6DA3E999" w14:textId="77777777" w:rsidR="00763CA5" w:rsidRDefault="00763CA5" w:rsidP="00C23958">
            <w:pPr>
              <w:jc w:val="center"/>
            </w:pPr>
          </w:p>
        </w:tc>
        <w:tc>
          <w:tcPr>
            <w:tcW w:w="1843" w:type="dxa"/>
            <w:vAlign w:val="center"/>
          </w:tcPr>
          <w:p w14:paraId="444571D1" w14:textId="77777777" w:rsidR="00763CA5" w:rsidRDefault="00763CA5" w:rsidP="00C23958"/>
        </w:tc>
        <w:tc>
          <w:tcPr>
            <w:tcW w:w="6044" w:type="dxa"/>
            <w:vAlign w:val="center"/>
          </w:tcPr>
          <w:p w14:paraId="372C33AC" w14:textId="77777777" w:rsidR="00763CA5" w:rsidRDefault="00763CA5" w:rsidP="00C23958"/>
        </w:tc>
      </w:tr>
    </w:tbl>
    <w:p w14:paraId="30FDB233" w14:textId="77777777" w:rsidR="00763CA5" w:rsidRDefault="00763CA5" w:rsidP="00763CA5"/>
    <w:p w14:paraId="0E0C4DA0" w14:textId="1764C2B6" w:rsidR="00763CA5" w:rsidRDefault="00763CA5" w:rsidP="001E0739">
      <w:pPr>
        <w:pStyle w:val="Heading2"/>
      </w:pPr>
      <w:bookmarkStart w:id="4" w:name="_Toc101964789"/>
      <w:r w:rsidRPr="00763CA5">
        <w:t>Approved by</w:t>
      </w:r>
      <w:bookmarkEnd w:id="4"/>
    </w:p>
    <w:p w14:paraId="090AACD3" w14:textId="77777777" w:rsidR="00763CA5" w:rsidRPr="00700982" w:rsidRDefault="00763CA5" w:rsidP="00763CA5">
      <w:pPr>
        <w:spacing w:line="240" w:lineRule="auto"/>
      </w:pPr>
      <w:r w:rsidRPr="00700982">
        <w:t>This document must be approved by the following:</w:t>
      </w:r>
    </w:p>
    <w:p w14:paraId="7994C8E1" w14:textId="77777777" w:rsidR="00763CA5" w:rsidRDefault="00763CA5" w:rsidP="00763CA5"/>
    <w:tbl>
      <w:tblPr>
        <w:tblStyle w:val="TableGrid"/>
        <w:tblW w:w="9016" w:type="dxa"/>
        <w:tblInd w:w="709" w:type="dxa"/>
        <w:tblLook w:val="04A0" w:firstRow="1" w:lastRow="0" w:firstColumn="1" w:lastColumn="0" w:noHBand="0" w:noVBand="1"/>
      </w:tblPr>
      <w:tblGrid>
        <w:gridCol w:w="1803"/>
        <w:gridCol w:w="1803"/>
        <w:gridCol w:w="2485"/>
        <w:gridCol w:w="1417"/>
        <w:gridCol w:w="1508"/>
      </w:tblGrid>
      <w:tr w:rsidR="00763CA5" w14:paraId="0ADB4DE8" w14:textId="77777777" w:rsidTr="00C23958">
        <w:trPr>
          <w:trHeight w:val="432"/>
        </w:trPr>
        <w:tc>
          <w:tcPr>
            <w:tcW w:w="1803" w:type="dxa"/>
            <w:vAlign w:val="center"/>
          </w:tcPr>
          <w:p w14:paraId="5BEB62B6" w14:textId="77777777" w:rsidR="00763CA5" w:rsidRPr="00C67E80" w:rsidRDefault="00763CA5" w:rsidP="00C23958">
            <w:pPr>
              <w:rPr>
                <w:b/>
                <w:bCs/>
              </w:rPr>
            </w:pPr>
            <w:r w:rsidRPr="00C67E80">
              <w:rPr>
                <w:b/>
                <w:bCs/>
              </w:rPr>
              <w:t>Name</w:t>
            </w:r>
          </w:p>
        </w:tc>
        <w:tc>
          <w:tcPr>
            <w:tcW w:w="1803" w:type="dxa"/>
            <w:vAlign w:val="center"/>
          </w:tcPr>
          <w:p w14:paraId="7036CD6F" w14:textId="77777777" w:rsidR="00763CA5" w:rsidRPr="00C67E80" w:rsidRDefault="00763CA5" w:rsidP="00C23958">
            <w:pPr>
              <w:rPr>
                <w:b/>
                <w:bCs/>
              </w:rPr>
            </w:pPr>
            <w:r w:rsidRPr="00C67E80">
              <w:rPr>
                <w:b/>
                <w:bCs/>
              </w:rPr>
              <w:t>Title</w:t>
            </w:r>
          </w:p>
        </w:tc>
        <w:tc>
          <w:tcPr>
            <w:tcW w:w="2485" w:type="dxa"/>
            <w:vAlign w:val="center"/>
          </w:tcPr>
          <w:p w14:paraId="01741C0E" w14:textId="77777777" w:rsidR="00763CA5" w:rsidRPr="00C67E80" w:rsidRDefault="00763CA5" w:rsidP="00C23958">
            <w:pPr>
              <w:rPr>
                <w:b/>
                <w:bCs/>
              </w:rPr>
            </w:pPr>
            <w:r w:rsidRPr="00C67E80">
              <w:rPr>
                <w:b/>
                <w:bCs/>
              </w:rPr>
              <w:t>Signature</w:t>
            </w:r>
          </w:p>
        </w:tc>
        <w:tc>
          <w:tcPr>
            <w:tcW w:w="1417" w:type="dxa"/>
            <w:vAlign w:val="center"/>
          </w:tcPr>
          <w:p w14:paraId="5E64FAF5" w14:textId="77777777" w:rsidR="00763CA5" w:rsidRPr="00C67E80" w:rsidRDefault="00763CA5" w:rsidP="00C23958">
            <w:pPr>
              <w:rPr>
                <w:b/>
                <w:bCs/>
              </w:rPr>
            </w:pPr>
            <w:r w:rsidRPr="00C67E80">
              <w:rPr>
                <w:b/>
                <w:bCs/>
              </w:rPr>
              <w:t>Version</w:t>
            </w:r>
          </w:p>
        </w:tc>
        <w:tc>
          <w:tcPr>
            <w:tcW w:w="1508" w:type="dxa"/>
            <w:vAlign w:val="center"/>
          </w:tcPr>
          <w:p w14:paraId="62FC79D8" w14:textId="77777777" w:rsidR="00763CA5" w:rsidRPr="00C67E80" w:rsidRDefault="00763CA5" w:rsidP="00C23958">
            <w:pPr>
              <w:rPr>
                <w:b/>
                <w:bCs/>
              </w:rPr>
            </w:pPr>
            <w:r w:rsidRPr="00C67E80">
              <w:rPr>
                <w:b/>
                <w:bCs/>
              </w:rPr>
              <w:t>Date</w:t>
            </w:r>
          </w:p>
        </w:tc>
      </w:tr>
      <w:tr w:rsidR="00763CA5" w14:paraId="725DE7E3" w14:textId="77777777" w:rsidTr="00C23958">
        <w:trPr>
          <w:trHeight w:val="446"/>
        </w:trPr>
        <w:tc>
          <w:tcPr>
            <w:tcW w:w="1803" w:type="dxa"/>
            <w:vAlign w:val="center"/>
          </w:tcPr>
          <w:p w14:paraId="1A48691E" w14:textId="77777777" w:rsidR="00763CA5" w:rsidRDefault="00763CA5" w:rsidP="00C23958"/>
        </w:tc>
        <w:tc>
          <w:tcPr>
            <w:tcW w:w="1803" w:type="dxa"/>
            <w:vAlign w:val="center"/>
          </w:tcPr>
          <w:p w14:paraId="66F56156" w14:textId="77777777" w:rsidR="00763CA5" w:rsidRDefault="00763CA5" w:rsidP="00C23958"/>
        </w:tc>
        <w:tc>
          <w:tcPr>
            <w:tcW w:w="2485" w:type="dxa"/>
            <w:vAlign w:val="center"/>
          </w:tcPr>
          <w:p w14:paraId="6EA41E58" w14:textId="77777777" w:rsidR="00763CA5" w:rsidRDefault="00763CA5" w:rsidP="00C23958"/>
        </w:tc>
        <w:tc>
          <w:tcPr>
            <w:tcW w:w="1417" w:type="dxa"/>
            <w:vAlign w:val="center"/>
          </w:tcPr>
          <w:p w14:paraId="292D0AB5" w14:textId="77777777" w:rsidR="00763CA5" w:rsidRDefault="00763CA5" w:rsidP="00C23958"/>
        </w:tc>
        <w:tc>
          <w:tcPr>
            <w:tcW w:w="1508" w:type="dxa"/>
            <w:vAlign w:val="center"/>
          </w:tcPr>
          <w:p w14:paraId="40009B98" w14:textId="77777777" w:rsidR="00763CA5" w:rsidRDefault="00763CA5" w:rsidP="00C23958"/>
        </w:tc>
      </w:tr>
    </w:tbl>
    <w:p w14:paraId="1795EF38" w14:textId="77777777" w:rsidR="00763CA5" w:rsidRDefault="00763CA5" w:rsidP="00763CA5"/>
    <w:p w14:paraId="1E705DAA" w14:textId="04C1BC63" w:rsidR="00763CA5" w:rsidRPr="00BA52D2" w:rsidRDefault="00763CA5" w:rsidP="001E0739">
      <w:pPr>
        <w:pStyle w:val="Heading2"/>
      </w:pPr>
      <w:bookmarkStart w:id="5" w:name="_Toc101964790"/>
      <w:r w:rsidRPr="00763CA5">
        <w:t>Document Control</w:t>
      </w:r>
      <w:bookmarkEnd w:id="5"/>
    </w:p>
    <w:p w14:paraId="57C60A9D" w14:textId="7863E32E" w:rsidR="00763CA5" w:rsidRDefault="00763CA5" w:rsidP="00763CA5">
      <w:pPr>
        <w:spacing w:line="240" w:lineRule="auto"/>
      </w:pPr>
      <w:r w:rsidRPr="00BA52D2">
        <w:t xml:space="preserve">The controlled copy of this document is maintained by Coventry and Warwickshire </w:t>
      </w:r>
      <w:r w:rsidRPr="00CF23B1">
        <w:t xml:space="preserve">Integrated Care </w:t>
      </w:r>
      <w:r w:rsidR="00910ACD">
        <w:t>Partnership</w:t>
      </w:r>
      <w:r>
        <w:t xml:space="preserve"> (IC</w:t>
      </w:r>
      <w:r w:rsidR="00910ACD">
        <w:t>P</w:t>
      </w:r>
      <w:r>
        <w:t>)</w:t>
      </w:r>
      <w:r w:rsidRPr="00BA52D2">
        <w:t>. Any copies of this document held outside of that area, in whatever format (e.g., paper, email attachment), are considered to have passed out of control and should be checked for currency and validity.</w:t>
      </w:r>
    </w:p>
    <w:p w14:paraId="618CAAA5" w14:textId="77777777" w:rsidR="00763CA5" w:rsidRDefault="00763CA5" w:rsidP="00763CA5">
      <w:pPr>
        <w:rPr>
          <w:lang w:val="en-GB"/>
        </w:rPr>
      </w:pPr>
    </w:p>
    <w:p w14:paraId="5E0EA777" w14:textId="5D37B6F8" w:rsidR="00763CA5" w:rsidRDefault="00763CA5" w:rsidP="00763CA5">
      <w:pPr>
        <w:pStyle w:val="Heading1"/>
        <w:rPr>
          <w:lang w:val="en-GB"/>
        </w:rPr>
      </w:pPr>
      <w:bookmarkStart w:id="6" w:name="_Toc101964791"/>
      <w:r>
        <w:rPr>
          <w:lang w:val="en-GB"/>
        </w:rPr>
        <w:t>Constitution</w:t>
      </w:r>
      <w:bookmarkEnd w:id="6"/>
    </w:p>
    <w:p w14:paraId="07ACBFB0" w14:textId="199E14A1" w:rsidR="00763CA5" w:rsidRPr="00BA52D2" w:rsidRDefault="00763CA5" w:rsidP="00F657A1">
      <w:pPr>
        <w:pStyle w:val="ListParagraph"/>
        <w:numPr>
          <w:ilvl w:val="1"/>
          <w:numId w:val="14"/>
        </w:numPr>
        <w:spacing w:line="240" w:lineRule="auto"/>
        <w:ind w:left="714" w:hanging="714"/>
      </w:pPr>
      <w:r w:rsidRPr="00700982">
        <w:tab/>
      </w:r>
      <w:r w:rsidR="00666124">
        <w:t>The Integrated Care Board and Coventry City and Warwickshire County councils have established the</w:t>
      </w:r>
      <w:r>
        <w:t xml:space="preserve"> </w:t>
      </w:r>
      <w:r w:rsidR="00666124">
        <w:t>Integrated Care Partnership</w:t>
      </w:r>
      <w:r w:rsidRPr="00BA52D2">
        <w:t xml:space="preserve"> (the </w:t>
      </w:r>
      <w:r w:rsidR="00666124">
        <w:t>ICP or the Committee</w:t>
      </w:r>
      <w:r w:rsidRPr="00BA52D2">
        <w:t>)</w:t>
      </w:r>
      <w:r w:rsidR="00666124">
        <w:t>, as per NHSIE guidance and the Health and Care Bill 2022.</w:t>
      </w:r>
      <w:r w:rsidRPr="00BA52D2">
        <w:t xml:space="preserve"> </w:t>
      </w:r>
      <w:r>
        <w:t xml:space="preserve">The Integrated Care Partnership is a statutory committee of the ICB. </w:t>
      </w:r>
      <w:r w:rsidRPr="00BA52D2">
        <w:t xml:space="preserve">The Committee has no executive powers other than those specifically delegated in these </w:t>
      </w:r>
      <w:r>
        <w:t>T</w:t>
      </w:r>
      <w:r w:rsidRPr="00BA52D2">
        <w:t xml:space="preserve">erms of </w:t>
      </w:r>
      <w:r>
        <w:t>R</w:t>
      </w:r>
      <w:r w:rsidRPr="00BA52D2">
        <w:t xml:space="preserve">eference. </w:t>
      </w:r>
    </w:p>
    <w:p w14:paraId="094265A2" w14:textId="77777777" w:rsidR="00763CA5" w:rsidRPr="00BA52D2" w:rsidRDefault="00763CA5" w:rsidP="00763CA5">
      <w:pPr>
        <w:pStyle w:val="ListParagraph"/>
        <w:spacing w:line="240" w:lineRule="auto"/>
        <w:ind w:left="714"/>
      </w:pPr>
    </w:p>
    <w:p w14:paraId="5341AF26" w14:textId="073CB3E2" w:rsidR="00763CA5" w:rsidRPr="00BA52D2" w:rsidRDefault="00763CA5" w:rsidP="00F657A1">
      <w:pPr>
        <w:pStyle w:val="ListParagraph"/>
        <w:numPr>
          <w:ilvl w:val="1"/>
          <w:numId w:val="14"/>
        </w:numPr>
        <w:spacing w:line="240" w:lineRule="auto"/>
        <w:ind w:left="714" w:hanging="714"/>
      </w:pPr>
      <w:r>
        <w:t>The Committee is a joint committee of the ICB and Coventry City Council and Warwickshire County Council, as the two local authorities with responsibility for social care. Its members are governed by the agreed ways of working and the responsibilities of the committee set out in this Terms of Reference.</w:t>
      </w:r>
    </w:p>
    <w:p w14:paraId="19E92098" w14:textId="77777777" w:rsidR="00763CA5" w:rsidRPr="00BA52D2" w:rsidRDefault="00763CA5" w:rsidP="00763CA5">
      <w:pPr>
        <w:pStyle w:val="ListParagraph"/>
        <w:spacing w:line="240" w:lineRule="auto"/>
        <w:ind w:left="714"/>
      </w:pPr>
    </w:p>
    <w:p w14:paraId="1F942E41" w14:textId="215DB3FF" w:rsidR="00763CA5" w:rsidRPr="00BA52D2" w:rsidRDefault="00763CA5" w:rsidP="00F657A1">
      <w:pPr>
        <w:pStyle w:val="ListParagraph"/>
        <w:numPr>
          <w:ilvl w:val="1"/>
          <w:numId w:val="14"/>
        </w:numPr>
        <w:spacing w:line="240" w:lineRule="auto"/>
        <w:ind w:left="714" w:hanging="714"/>
      </w:pPr>
      <w:r w:rsidRPr="00BA52D2">
        <w:tab/>
        <w:t xml:space="preserve">The </w:t>
      </w:r>
      <w:r>
        <w:t>T</w:t>
      </w:r>
      <w:r w:rsidRPr="00BA52D2">
        <w:t xml:space="preserve">erms of </w:t>
      </w:r>
      <w:r>
        <w:t>R</w:t>
      </w:r>
      <w:r w:rsidRPr="00BA52D2">
        <w:t>eference for the Committee outlined below are defined by the</w:t>
      </w:r>
      <w:r w:rsidR="00666124">
        <w:t xml:space="preserve"> ICB and Coventry City and Warwickshire County councils</w:t>
      </w:r>
      <w:r w:rsidRPr="00BA52D2">
        <w:t xml:space="preserve"> and may be amended by the</w:t>
      </w:r>
      <w:r w:rsidR="00666124">
        <w:t>m</w:t>
      </w:r>
      <w:r w:rsidRPr="00BA52D2">
        <w:t xml:space="preserve"> at any time.</w:t>
      </w:r>
    </w:p>
    <w:p w14:paraId="12BF2E96" w14:textId="77777777" w:rsidR="00763CA5" w:rsidRPr="00BA52D2" w:rsidRDefault="00763CA5" w:rsidP="00763CA5">
      <w:pPr>
        <w:pStyle w:val="ListParagraph"/>
        <w:spacing w:line="240" w:lineRule="auto"/>
        <w:ind w:left="714"/>
      </w:pPr>
    </w:p>
    <w:p w14:paraId="4B6AE218" w14:textId="0624E238" w:rsidR="00763CA5" w:rsidRDefault="00763CA5" w:rsidP="00F657A1">
      <w:pPr>
        <w:pStyle w:val="ListParagraph"/>
        <w:numPr>
          <w:ilvl w:val="1"/>
          <w:numId w:val="14"/>
        </w:numPr>
        <w:spacing w:line="240" w:lineRule="auto"/>
        <w:ind w:left="714" w:hanging="714"/>
      </w:pPr>
      <w:r w:rsidRPr="00BA52D2">
        <w:tab/>
        <w:t xml:space="preserve">These </w:t>
      </w:r>
      <w:r>
        <w:t>T</w:t>
      </w:r>
      <w:r w:rsidRPr="00BA52D2">
        <w:t xml:space="preserve">erms of </w:t>
      </w:r>
      <w:r>
        <w:t>R</w:t>
      </w:r>
      <w:r w:rsidRPr="00BA52D2">
        <w:t>eference</w:t>
      </w:r>
      <w:r w:rsidR="00666124">
        <w:t xml:space="preserve"> </w:t>
      </w:r>
      <w:r w:rsidRPr="00BA52D2">
        <w:t>set out the membership, the remit, responsibilities, and reporting arrangements of the Committee.</w:t>
      </w:r>
    </w:p>
    <w:p w14:paraId="53A6778B" w14:textId="77777777" w:rsidR="00666124" w:rsidRDefault="00666124" w:rsidP="00666124">
      <w:pPr>
        <w:spacing w:line="240" w:lineRule="auto"/>
      </w:pPr>
    </w:p>
    <w:p w14:paraId="0770C74C" w14:textId="77777777" w:rsidR="00666124" w:rsidRDefault="00666124" w:rsidP="00666124">
      <w:pPr>
        <w:pStyle w:val="Heading1"/>
      </w:pPr>
      <w:bookmarkStart w:id="7" w:name="_Toc101964792"/>
      <w:r>
        <w:t>Aims</w:t>
      </w:r>
      <w:bookmarkEnd w:id="7"/>
      <w:r>
        <w:t xml:space="preserve"> </w:t>
      </w:r>
    </w:p>
    <w:p w14:paraId="20374B54" w14:textId="0536F33E" w:rsidR="00763CA5" w:rsidRPr="00700982" w:rsidRDefault="00763CA5" w:rsidP="00666124">
      <w:r w:rsidRPr="00700982">
        <w:t>The primary aim</w:t>
      </w:r>
      <w:r>
        <w:t>s</w:t>
      </w:r>
      <w:r w:rsidRPr="00700982">
        <w:t xml:space="preserve"> of the Committee</w:t>
      </w:r>
      <w:r w:rsidR="00666124">
        <w:t xml:space="preserve"> are:</w:t>
      </w:r>
    </w:p>
    <w:p w14:paraId="04519A61" w14:textId="77777777" w:rsidR="00763CA5" w:rsidRDefault="00763CA5" w:rsidP="00763CA5">
      <w:pPr>
        <w:spacing w:line="240" w:lineRule="auto"/>
        <w:jc w:val="both"/>
      </w:pPr>
    </w:p>
    <w:p w14:paraId="499C2BF1" w14:textId="066F06A3" w:rsidR="00763CA5" w:rsidRPr="00537F7B" w:rsidRDefault="00763CA5" w:rsidP="00F657A1">
      <w:pPr>
        <w:pStyle w:val="ListParagraph"/>
        <w:numPr>
          <w:ilvl w:val="0"/>
          <w:numId w:val="15"/>
        </w:numPr>
        <w:spacing w:line="240" w:lineRule="auto"/>
        <w:ind w:left="1134" w:hanging="425"/>
      </w:pPr>
      <w:r w:rsidRPr="00537F7B">
        <w:t xml:space="preserve">the </w:t>
      </w:r>
      <w:r>
        <w:t>successful development and agreement of the Integrated Care Strategy for the Coventry and Warwickshire ICS</w:t>
      </w:r>
      <w:r w:rsidRPr="00537F7B">
        <w:t>.</w:t>
      </w:r>
    </w:p>
    <w:p w14:paraId="074E98F1" w14:textId="77777777" w:rsidR="00763CA5" w:rsidRPr="00537F7B" w:rsidRDefault="00763CA5" w:rsidP="00763CA5">
      <w:pPr>
        <w:spacing w:line="240" w:lineRule="auto"/>
        <w:ind w:left="1134" w:hanging="425"/>
      </w:pPr>
    </w:p>
    <w:p w14:paraId="6D4E079A" w14:textId="6BDB9D48" w:rsidR="00763CA5" w:rsidRPr="00537F7B" w:rsidRDefault="00763CA5" w:rsidP="00F657A1">
      <w:pPr>
        <w:pStyle w:val="ListParagraph"/>
        <w:numPr>
          <w:ilvl w:val="0"/>
          <w:numId w:val="15"/>
        </w:numPr>
        <w:spacing w:line="240" w:lineRule="auto"/>
        <w:ind w:left="1134" w:hanging="425"/>
      </w:pPr>
      <w:r>
        <w:t>that the four key aims of ICSs are being delivered on</w:t>
      </w:r>
      <w:r w:rsidRPr="00537F7B">
        <w:t>.</w:t>
      </w:r>
    </w:p>
    <w:p w14:paraId="658685AC" w14:textId="77777777" w:rsidR="00763CA5" w:rsidRPr="00537F7B" w:rsidRDefault="00763CA5" w:rsidP="00763CA5">
      <w:pPr>
        <w:pStyle w:val="ListParagraph"/>
      </w:pPr>
    </w:p>
    <w:p w14:paraId="74C2F285" w14:textId="24C2B79C" w:rsidR="00763CA5" w:rsidRPr="009357D2" w:rsidRDefault="00C73342" w:rsidP="00F657A1">
      <w:pPr>
        <w:pStyle w:val="ListParagraph"/>
        <w:numPr>
          <w:ilvl w:val="0"/>
          <w:numId w:val="15"/>
        </w:numPr>
        <w:spacing w:line="240" w:lineRule="auto"/>
        <w:ind w:left="1134" w:hanging="425"/>
        <w:rPr>
          <w:color w:val="7F7F7F" w:themeColor="text1" w:themeTint="80"/>
        </w:rPr>
      </w:pPr>
      <w:r w:rsidRPr="009357D2">
        <w:rPr>
          <w:color w:val="808080" w:themeColor="background1" w:themeShade="80"/>
          <w:lang w:val="en-GB"/>
        </w:rPr>
        <w:lastRenderedPageBreak/>
        <w:t>review performance and progress</w:t>
      </w:r>
      <w:r w:rsidR="00763CA5" w:rsidRPr="009357D2">
        <w:t xml:space="preserve"> on delivery of strategy and working with regulators.</w:t>
      </w:r>
    </w:p>
    <w:p w14:paraId="178F585F" w14:textId="77777777" w:rsidR="00763CA5" w:rsidRDefault="00763CA5" w:rsidP="00763CA5">
      <w:pPr>
        <w:pStyle w:val="ListParagraph"/>
      </w:pPr>
    </w:p>
    <w:p w14:paraId="6E3237B0" w14:textId="444C9380" w:rsidR="00763CA5" w:rsidRPr="00537F7B" w:rsidRDefault="00763CA5" w:rsidP="00F657A1">
      <w:pPr>
        <w:pStyle w:val="ListParagraph"/>
        <w:numPr>
          <w:ilvl w:val="0"/>
          <w:numId w:val="15"/>
        </w:numPr>
        <w:spacing w:line="240" w:lineRule="auto"/>
        <w:ind w:left="1134" w:hanging="425"/>
      </w:pPr>
      <w:r>
        <w:t>effective integration in the system and engagement with partners and stakeholders.</w:t>
      </w:r>
    </w:p>
    <w:p w14:paraId="75DECCC1" w14:textId="77777777" w:rsidR="00763CA5" w:rsidRPr="00537F7B" w:rsidRDefault="00763CA5" w:rsidP="00763CA5">
      <w:pPr>
        <w:pStyle w:val="ListParagraph"/>
      </w:pPr>
    </w:p>
    <w:p w14:paraId="3D73345E" w14:textId="3F5AF680" w:rsidR="00763CA5" w:rsidRPr="00666124" w:rsidRDefault="00763CA5" w:rsidP="00F657A1">
      <w:pPr>
        <w:pStyle w:val="ListParagraph"/>
        <w:numPr>
          <w:ilvl w:val="0"/>
          <w:numId w:val="15"/>
        </w:numPr>
        <w:spacing w:line="240" w:lineRule="auto"/>
        <w:ind w:left="1134" w:hanging="425"/>
      </w:pPr>
      <w:r w:rsidRPr="00537F7B">
        <w:t>a focus on population health and system quality priorities and outcomes e.g., across pathways/settings with particular emphasis on reducing inequities in access, experience, and outcomes.</w:t>
      </w:r>
    </w:p>
    <w:p w14:paraId="622C54D1" w14:textId="6A74F03D" w:rsidR="00763CA5" w:rsidRDefault="00763CA5" w:rsidP="00763CA5">
      <w:pPr>
        <w:rPr>
          <w:lang w:val="en-GB"/>
        </w:rPr>
      </w:pPr>
    </w:p>
    <w:p w14:paraId="23314FB8" w14:textId="78BF03B5" w:rsidR="000C2A4A" w:rsidRDefault="000C2A4A" w:rsidP="000C2A4A">
      <w:pPr>
        <w:pStyle w:val="Heading1"/>
        <w:rPr>
          <w:lang w:val="en-GB"/>
        </w:rPr>
      </w:pPr>
      <w:bookmarkStart w:id="8" w:name="_Toc101964793"/>
      <w:r>
        <w:t>Authority</w:t>
      </w:r>
      <w:bookmarkEnd w:id="8"/>
    </w:p>
    <w:p w14:paraId="105EB7DD" w14:textId="58306F09" w:rsidR="008B4481" w:rsidRPr="00537F7B" w:rsidRDefault="008B4481" w:rsidP="008B4481">
      <w:pPr>
        <w:spacing w:line="240" w:lineRule="auto"/>
      </w:pPr>
      <w:r>
        <w:t xml:space="preserve">The Integrated Care Partnership </w:t>
      </w:r>
      <w:r w:rsidR="009F1581">
        <w:t xml:space="preserve">has authority under the Health and Care </w:t>
      </w:r>
      <w:r w:rsidR="00025F55">
        <w:t>Act</w:t>
      </w:r>
      <w:r w:rsidR="009F1581">
        <w:t xml:space="preserve"> to exercise its function </w:t>
      </w:r>
      <w:r w:rsidR="000C2A4A">
        <w:t xml:space="preserve">as a statutory committee of the ICB. </w:t>
      </w:r>
    </w:p>
    <w:p w14:paraId="1CC0614B" w14:textId="77777777" w:rsidR="008B4481" w:rsidRDefault="008B4481" w:rsidP="008B4481">
      <w:pPr>
        <w:pStyle w:val="ListParagraph"/>
        <w:spacing w:line="240" w:lineRule="auto"/>
        <w:ind w:left="714"/>
      </w:pPr>
    </w:p>
    <w:p w14:paraId="5CB66369" w14:textId="5520A308" w:rsidR="00763CA5" w:rsidRDefault="008B4481" w:rsidP="008B4481">
      <w:pPr>
        <w:spacing w:line="240" w:lineRule="auto"/>
      </w:pPr>
      <w:r w:rsidRPr="00537F7B">
        <w:t xml:space="preserve">The </w:t>
      </w:r>
      <w:r>
        <w:t>Integrated Care Partnership</w:t>
      </w:r>
      <w:r w:rsidRPr="00537F7B">
        <w:t xml:space="preserve"> holds only those powers as </w:t>
      </w:r>
      <w:r w:rsidR="00BC3378">
        <w:t xml:space="preserve">described </w:t>
      </w:r>
      <w:r w:rsidRPr="00537F7B">
        <w:t>in these Terms of Reference</w:t>
      </w:r>
      <w:r w:rsidR="009F1581">
        <w:t>.</w:t>
      </w:r>
    </w:p>
    <w:p w14:paraId="2F8DCE5E" w14:textId="6E32B2F4" w:rsidR="008B4481" w:rsidRDefault="008B4481" w:rsidP="008B4481">
      <w:pPr>
        <w:spacing w:line="240" w:lineRule="auto"/>
      </w:pPr>
    </w:p>
    <w:p w14:paraId="32A073A8" w14:textId="1799320C" w:rsidR="008B4481" w:rsidRPr="008B4481" w:rsidRDefault="008B4481" w:rsidP="008B4481">
      <w:pPr>
        <w:spacing w:line="240" w:lineRule="auto"/>
        <w:rPr>
          <w:rFonts w:eastAsiaTheme="majorEastAsia" w:cstheme="majorBidi"/>
          <w:bCs/>
          <w:szCs w:val="32"/>
        </w:rPr>
      </w:pPr>
      <w:r w:rsidRPr="008B4481">
        <w:rPr>
          <w:rFonts w:eastAsiaTheme="majorEastAsia" w:cstheme="majorBidi"/>
          <w:bCs/>
          <w:szCs w:val="32"/>
        </w:rPr>
        <w:t xml:space="preserve">The Committee is </w:t>
      </w:r>
      <w:proofErr w:type="spellStart"/>
      <w:r w:rsidR="000C2A4A">
        <w:rPr>
          <w:rFonts w:eastAsiaTheme="majorEastAsia" w:cstheme="majorBidi"/>
          <w:bCs/>
          <w:szCs w:val="32"/>
        </w:rPr>
        <w:t>authorised</w:t>
      </w:r>
      <w:proofErr w:type="spellEnd"/>
      <w:r w:rsidR="000C2A4A">
        <w:rPr>
          <w:rFonts w:eastAsiaTheme="majorEastAsia" w:cstheme="majorBidi"/>
          <w:bCs/>
          <w:szCs w:val="32"/>
        </w:rPr>
        <w:t xml:space="preserve"> </w:t>
      </w:r>
      <w:r w:rsidRPr="008B4481">
        <w:rPr>
          <w:rFonts w:eastAsiaTheme="majorEastAsia" w:cstheme="majorBidi"/>
          <w:bCs/>
          <w:szCs w:val="32"/>
        </w:rPr>
        <w:t>to:</w:t>
      </w:r>
    </w:p>
    <w:p w14:paraId="5081CCE5" w14:textId="77777777" w:rsidR="008B4481" w:rsidRPr="00700982" w:rsidRDefault="008B4481" w:rsidP="008B4481">
      <w:pPr>
        <w:spacing w:line="240" w:lineRule="auto"/>
        <w:rPr>
          <w:rFonts w:eastAsiaTheme="majorEastAsia" w:cstheme="majorBidi"/>
          <w:bCs/>
          <w:szCs w:val="32"/>
        </w:rPr>
      </w:pPr>
    </w:p>
    <w:p w14:paraId="1E9E575E" w14:textId="77777777" w:rsidR="008B4481" w:rsidRPr="00537F7B" w:rsidRDefault="008B4481" w:rsidP="00F657A1">
      <w:pPr>
        <w:pStyle w:val="ListParagraph"/>
        <w:numPr>
          <w:ilvl w:val="0"/>
          <w:numId w:val="15"/>
        </w:numPr>
        <w:spacing w:line="240" w:lineRule="auto"/>
        <w:ind w:left="1134" w:hanging="425"/>
      </w:pPr>
      <w:r w:rsidRPr="00537F7B">
        <w:t xml:space="preserve">Investigate any activity within its </w:t>
      </w:r>
      <w:r>
        <w:t>T</w:t>
      </w:r>
      <w:r w:rsidRPr="00BA52D2">
        <w:t xml:space="preserve">erms of </w:t>
      </w:r>
      <w:r>
        <w:t>R</w:t>
      </w:r>
      <w:r w:rsidRPr="00BA52D2">
        <w:t>eference</w:t>
      </w:r>
      <w:r w:rsidRPr="00537F7B">
        <w:t>.</w:t>
      </w:r>
    </w:p>
    <w:p w14:paraId="3B8A7363" w14:textId="77777777" w:rsidR="008B4481" w:rsidRPr="00537F7B" w:rsidRDefault="008B4481" w:rsidP="008B4481">
      <w:pPr>
        <w:pStyle w:val="ListParagraph"/>
        <w:spacing w:line="240" w:lineRule="auto"/>
        <w:ind w:left="1134"/>
      </w:pPr>
    </w:p>
    <w:p w14:paraId="49796652" w14:textId="77777777" w:rsidR="008B4481" w:rsidRPr="00537F7B" w:rsidRDefault="008B4481" w:rsidP="00F657A1">
      <w:pPr>
        <w:pStyle w:val="ListParagraph"/>
        <w:numPr>
          <w:ilvl w:val="0"/>
          <w:numId w:val="15"/>
        </w:numPr>
        <w:spacing w:line="240" w:lineRule="auto"/>
        <w:ind w:left="1134" w:hanging="425"/>
      </w:pPr>
      <w:r w:rsidRPr="00537F7B">
        <w:t xml:space="preserve">Seek any information it requires within its remit, from any employee or member of the ICB (who are directed to co-operate with any request made by the committee) within its remit as outlined in these </w:t>
      </w:r>
      <w:r>
        <w:t>T</w:t>
      </w:r>
      <w:r w:rsidRPr="00BA52D2">
        <w:t xml:space="preserve">erms of </w:t>
      </w:r>
      <w:r>
        <w:t>R</w:t>
      </w:r>
      <w:r w:rsidRPr="00BA52D2">
        <w:t>eference</w:t>
      </w:r>
      <w:r w:rsidRPr="00537F7B">
        <w:t>.</w:t>
      </w:r>
    </w:p>
    <w:p w14:paraId="51572AF5" w14:textId="77777777" w:rsidR="008B4481" w:rsidRPr="00537F7B" w:rsidRDefault="008B4481" w:rsidP="008B4481">
      <w:pPr>
        <w:pStyle w:val="ListParagraph"/>
        <w:spacing w:line="240" w:lineRule="auto"/>
        <w:ind w:left="1134"/>
      </w:pPr>
    </w:p>
    <w:p w14:paraId="1817EAAC" w14:textId="77777777" w:rsidR="008B4481" w:rsidRPr="003A160C" w:rsidRDefault="008B4481" w:rsidP="00F657A1">
      <w:pPr>
        <w:pStyle w:val="ListParagraph"/>
        <w:numPr>
          <w:ilvl w:val="0"/>
          <w:numId w:val="15"/>
        </w:numPr>
        <w:spacing w:line="240" w:lineRule="auto"/>
        <w:ind w:left="1134" w:hanging="425"/>
      </w:pPr>
      <w:r>
        <w:rPr>
          <w:rFonts w:eastAsiaTheme="majorEastAsia" w:cstheme="majorBidi"/>
          <w:bCs/>
          <w:szCs w:val="32"/>
        </w:rPr>
        <w:t xml:space="preserve">Commission any reports it deems necessary to help fulfil its obligations. </w:t>
      </w:r>
    </w:p>
    <w:p w14:paraId="68929103" w14:textId="77777777" w:rsidR="008B4481" w:rsidRDefault="008B4481" w:rsidP="008B4481">
      <w:pPr>
        <w:pStyle w:val="ListParagraph"/>
      </w:pPr>
    </w:p>
    <w:p w14:paraId="59D219B2" w14:textId="77777777" w:rsidR="008B4481" w:rsidRPr="00537F7B" w:rsidRDefault="008B4481" w:rsidP="00F657A1">
      <w:pPr>
        <w:pStyle w:val="ListParagraph"/>
        <w:numPr>
          <w:ilvl w:val="0"/>
          <w:numId w:val="15"/>
        </w:numPr>
        <w:spacing w:line="240" w:lineRule="auto"/>
        <w:ind w:left="1134" w:hanging="425"/>
      </w:pPr>
      <w:r w:rsidRPr="00537F7B">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6C30BA4C" w14:textId="77777777" w:rsidR="008B4481" w:rsidRPr="00537F7B" w:rsidRDefault="008B4481" w:rsidP="008B4481">
      <w:pPr>
        <w:pStyle w:val="ListParagraph"/>
        <w:spacing w:line="240" w:lineRule="auto"/>
        <w:ind w:left="1134"/>
      </w:pPr>
    </w:p>
    <w:p w14:paraId="2467E062" w14:textId="77777777" w:rsidR="008B4481" w:rsidRPr="00537F7B" w:rsidRDefault="008B4481" w:rsidP="00F657A1">
      <w:pPr>
        <w:pStyle w:val="ListParagraph"/>
        <w:numPr>
          <w:ilvl w:val="0"/>
          <w:numId w:val="15"/>
        </w:numPr>
        <w:spacing w:line="240" w:lineRule="auto"/>
        <w:ind w:left="1134" w:hanging="425"/>
      </w:pPr>
      <w:r w:rsidRPr="00537F7B">
        <w:lastRenderedPageBreak/>
        <w:t xml:space="preserve">Create task and finish sub-groups in order to take forward specific </w:t>
      </w:r>
      <w:proofErr w:type="spellStart"/>
      <w:r w:rsidRPr="00537F7B">
        <w:t>programmes</w:t>
      </w:r>
      <w:proofErr w:type="spellEnd"/>
      <w:r w:rsidRPr="00537F7B">
        <w:t xml:space="preserve"> of work as considered necessary by the Committee’s members. The Committee shall determine the membership and </w:t>
      </w:r>
      <w:r>
        <w:t>T</w:t>
      </w:r>
      <w:r w:rsidRPr="00BA52D2">
        <w:t xml:space="preserve">erms of </w:t>
      </w:r>
      <w:r>
        <w:t>R</w:t>
      </w:r>
      <w:r w:rsidRPr="00BA52D2">
        <w:t>eference</w:t>
      </w:r>
      <w:r w:rsidRPr="00537F7B">
        <w:t xml:space="preserve"> of any such task and finish sub-groups in accordance with the ICB’s </w:t>
      </w:r>
      <w:r>
        <w:t>C</w:t>
      </w:r>
      <w:r w:rsidRPr="00537F7B">
        <w:t xml:space="preserve">onstitution, </w:t>
      </w:r>
      <w:r>
        <w:t>S</w:t>
      </w:r>
      <w:r w:rsidRPr="00537F7B">
        <w:t xml:space="preserve">tanding </w:t>
      </w:r>
      <w:r>
        <w:t>O</w:t>
      </w:r>
      <w:r w:rsidRPr="00537F7B">
        <w:t xml:space="preserve">rders and Scheme of Reservation and Delegation but may not delegate any decisions to such groups. </w:t>
      </w:r>
    </w:p>
    <w:p w14:paraId="0E27B00A" w14:textId="77777777" w:rsidR="00427C13" w:rsidRPr="00542720" w:rsidRDefault="00427C13" w:rsidP="00427C13">
      <w:pPr>
        <w:rPr>
          <w:color w:val="808080"/>
          <w:lang w:val="en-GB"/>
        </w:rPr>
      </w:pPr>
    </w:p>
    <w:p w14:paraId="7FB52DB3" w14:textId="45F2CEE4" w:rsidR="2C1FAAD5" w:rsidRPr="003E2DE6" w:rsidRDefault="2C1FAAD5" w:rsidP="00763CA5">
      <w:pPr>
        <w:pStyle w:val="Heading1"/>
        <w:rPr>
          <w:lang w:val="en-GB"/>
        </w:rPr>
      </w:pPr>
      <w:bookmarkStart w:id="9" w:name="_Toc101964794"/>
      <w:r w:rsidRPr="2C1FAAD5">
        <w:rPr>
          <w:lang w:val="en-GB"/>
        </w:rPr>
        <w:t>Duties</w:t>
      </w:r>
      <w:r w:rsidR="00763CA5">
        <w:rPr>
          <w:lang w:val="en-GB"/>
        </w:rPr>
        <w:t xml:space="preserve"> of the ICP</w:t>
      </w:r>
      <w:bookmarkEnd w:id="9"/>
    </w:p>
    <w:p w14:paraId="3B1DBFF3" w14:textId="55B75F96" w:rsidR="003D28FC" w:rsidRDefault="00427C13" w:rsidP="2C1FAAD5">
      <w:pPr>
        <w:rPr>
          <w:color w:val="808080" w:themeColor="background1" w:themeShade="80"/>
          <w:lang w:val="en-GB"/>
        </w:rPr>
      </w:pPr>
      <w:r w:rsidRPr="2C1FAAD5">
        <w:rPr>
          <w:color w:val="808080" w:themeColor="background1" w:themeShade="80"/>
          <w:lang w:val="en-GB"/>
        </w:rPr>
        <w:t>The ICP w</w:t>
      </w:r>
      <w:r w:rsidR="00705C18" w:rsidRPr="2C1FAAD5">
        <w:rPr>
          <w:color w:val="808080" w:themeColor="background1" w:themeShade="80"/>
          <w:lang w:val="en-GB"/>
        </w:rPr>
        <w:t>ill</w:t>
      </w:r>
      <w:r w:rsidRPr="2C1FAAD5">
        <w:rPr>
          <w:color w:val="808080" w:themeColor="background1" w:themeShade="80"/>
          <w:lang w:val="en-GB"/>
        </w:rPr>
        <w:t xml:space="preserve"> develop an integrated care strategy for </w:t>
      </w:r>
      <w:r w:rsidR="00705C18" w:rsidRPr="2C1FAAD5">
        <w:rPr>
          <w:color w:val="808080" w:themeColor="background1" w:themeShade="80"/>
          <w:lang w:val="en-GB"/>
        </w:rPr>
        <w:t xml:space="preserve">Coventry and Warwickshire ICS, </w:t>
      </w:r>
      <w:r w:rsidRPr="2C1FAAD5">
        <w:rPr>
          <w:color w:val="808080" w:themeColor="background1" w:themeShade="80"/>
          <w:lang w:val="en-GB"/>
        </w:rPr>
        <w:t>for which all partners will be accountable</w:t>
      </w:r>
      <w:r w:rsidR="00705C18" w:rsidRPr="2C1FAAD5">
        <w:rPr>
          <w:color w:val="808080" w:themeColor="background1" w:themeShade="80"/>
          <w:lang w:val="en-GB"/>
        </w:rPr>
        <w:t xml:space="preserve">. </w:t>
      </w:r>
    </w:p>
    <w:p w14:paraId="41A171B8" w14:textId="79E9749E" w:rsidR="003D28FC" w:rsidRDefault="003D28FC" w:rsidP="2C1FAAD5">
      <w:pPr>
        <w:rPr>
          <w:color w:val="808080" w:themeColor="background1" w:themeShade="80"/>
          <w:lang w:val="en-GB"/>
        </w:rPr>
      </w:pPr>
    </w:p>
    <w:p w14:paraId="60061E4C" w14:textId="32E9A310" w:rsidR="00705C18" w:rsidRDefault="00705C18" w:rsidP="00427C13">
      <w:pPr>
        <w:rPr>
          <w:color w:val="808080"/>
          <w:lang w:val="en-GB"/>
        </w:rPr>
      </w:pPr>
      <w:r w:rsidRPr="542113E4">
        <w:rPr>
          <w:color w:val="808080" w:themeColor="background1" w:themeShade="80"/>
          <w:lang w:val="en-GB"/>
        </w:rPr>
        <w:t xml:space="preserve">It will do this </w:t>
      </w:r>
      <w:r w:rsidR="00427C13" w:rsidRPr="542113E4">
        <w:rPr>
          <w:color w:val="808080" w:themeColor="background1" w:themeShade="80"/>
          <w:lang w:val="en-GB"/>
        </w:rPr>
        <w:t xml:space="preserve">using </w:t>
      </w:r>
      <w:r w:rsidRPr="542113E4">
        <w:rPr>
          <w:color w:val="808080" w:themeColor="background1" w:themeShade="80"/>
          <w:lang w:val="en-GB"/>
        </w:rPr>
        <w:t xml:space="preserve">the </w:t>
      </w:r>
      <w:r w:rsidR="00427C13" w:rsidRPr="542113E4">
        <w:rPr>
          <w:color w:val="808080" w:themeColor="background1" w:themeShade="80"/>
          <w:lang w:val="en-GB"/>
        </w:rPr>
        <w:t>best available evidence and data, covering health and social care (both children’s and adult social care) and addressing the wider determinants of health and wellbeing including for example, employment, environment and housing issues</w:t>
      </w:r>
      <w:r w:rsidRPr="542113E4">
        <w:rPr>
          <w:color w:val="808080" w:themeColor="background1" w:themeShade="80"/>
          <w:lang w:val="en-GB"/>
        </w:rPr>
        <w:t>.</w:t>
      </w:r>
    </w:p>
    <w:p w14:paraId="4B94D5A5" w14:textId="77777777" w:rsidR="00427C13" w:rsidRPr="00542720" w:rsidRDefault="00427C13" w:rsidP="00427C13">
      <w:pPr>
        <w:rPr>
          <w:color w:val="808080"/>
          <w:lang w:val="en-GB"/>
        </w:rPr>
      </w:pPr>
    </w:p>
    <w:p w14:paraId="0B919506" w14:textId="10702EA8" w:rsidR="00427C13" w:rsidRPr="00542720" w:rsidRDefault="00427C13" w:rsidP="00427C13">
      <w:pPr>
        <w:rPr>
          <w:color w:val="808080"/>
          <w:lang w:val="en-GB"/>
        </w:rPr>
      </w:pPr>
      <w:r w:rsidRPr="00542720">
        <w:rPr>
          <w:color w:val="808080"/>
          <w:lang w:val="en-GB"/>
        </w:rPr>
        <w:t xml:space="preserve">In addition to developing the </w:t>
      </w:r>
      <w:r w:rsidR="00705C18">
        <w:rPr>
          <w:color w:val="808080"/>
          <w:lang w:val="en-GB"/>
        </w:rPr>
        <w:t xml:space="preserve">integrated care </w:t>
      </w:r>
      <w:r w:rsidRPr="00542720">
        <w:rPr>
          <w:color w:val="808080"/>
          <w:lang w:val="en-GB"/>
        </w:rPr>
        <w:t>strategy, the I</w:t>
      </w:r>
      <w:r w:rsidR="00705C18">
        <w:rPr>
          <w:color w:val="808080"/>
          <w:lang w:val="en-GB"/>
        </w:rPr>
        <w:t>CP</w:t>
      </w:r>
      <w:r w:rsidR="005D53B6">
        <w:rPr>
          <w:color w:val="808080"/>
          <w:lang w:val="en-GB"/>
        </w:rPr>
        <w:t xml:space="preserve"> key duties of the ICP are to</w:t>
      </w:r>
      <w:r w:rsidRPr="00542720">
        <w:rPr>
          <w:color w:val="808080"/>
          <w:lang w:val="en-GB"/>
        </w:rPr>
        <w:t>:</w:t>
      </w:r>
    </w:p>
    <w:p w14:paraId="3DEEC669" w14:textId="77777777" w:rsidR="00427C13" w:rsidRPr="00542720" w:rsidRDefault="00427C13" w:rsidP="00427C13">
      <w:pPr>
        <w:rPr>
          <w:color w:val="808080"/>
          <w:lang w:val="en-GB"/>
        </w:rPr>
      </w:pPr>
    </w:p>
    <w:p w14:paraId="15F2C12C" w14:textId="77777777" w:rsidR="00427C13" w:rsidRPr="00542720" w:rsidRDefault="00427C13" w:rsidP="00427C13">
      <w:pPr>
        <w:numPr>
          <w:ilvl w:val="0"/>
          <w:numId w:val="2"/>
        </w:numPr>
        <w:rPr>
          <w:color w:val="808080"/>
          <w:lang w:val="en-GB"/>
        </w:rPr>
      </w:pPr>
      <w:r w:rsidRPr="2C1FAAD5">
        <w:rPr>
          <w:color w:val="808080" w:themeColor="background1" w:themeShade="80"/>
          <w:lang w:val="en-GB"/>
        </w:rPr>
        <w:t>challenge all partners to demonstrate progress in reducing inequalities and improving outcomes</w:t>
      </w:r>
    </w:p>
    <w:p w14:paraId="06D0EDF4" w14:textId="1E3D7546" w:rsidR="00427C13" w:rsidRDefault="00427C13" w:rsidP="2C1FAAD5">
      <w:pPr>
        <w:numPr>
          <w:ilvl w:val="0"/>
          <w:numId w:val="2"/>
        </w:numPr>
        <w:rPr>
          <w:color w:val="808080" w:themeColor="background1" w:themeShade="80"/>
          <w:lang w:val="en-GB"/>
        </w:rPr>
      </w:pPr>
      <w:r w:rsidRPr="2C1FAAD5">
        <w:rPr>
          <w:color w:val="808080" w:themeColor="background1" w:themeShade="80"/>
          <w:lang w:val="en-GB"/>
        </w:rPr>
        <w:t>agree a plan for consulting and engaging the public and communicate to stakeholders in the development of the strategy</w:t>
      </w:r>
    </w:p>
    <w:p w14:paraId="720FE92B" w14:textId="175E6921" w:rsidR="00427C13" w:rsidRDefault="00427C13" w:rsidP="2C1FAAD5">
      <w:pPr>
        <w:numPr>
          <w:ilvl w:val="0"/>
          <w:numId w:val="2"/>
        </w:numPr>
        <w:rPr>
          <w:color w:val="808080" w:themeColor="background1" w:themeShade="80"/>
          <w:lang w:val="en-GB"/>
        </w:rPr>
      </w:pPr>
      <w:r w:rsidRPr="2C1FAAD5">
        <w:rPr>
          <w:color w:val="808080" w:themeColor="background1" w:themeShade="80"/>
          <w:lang w:val="en-GB"/>
        </w:rPr>
        <w:t>seek assurance that the integrated care strategy has been developed in an inclusive and transparent way and elements of the strategy have been co-produced with people with lived experience and expertise from professional, clinical, social, political and community leadership</w:t>
      </w:r>
    </w:p>
    <w:p w14:paraId="727CF296" w14:textId="77777777" w:rsidR="003E2DE6" w:rsidRDefault="00427C13" w:rsidP="2C1FAAD5">
      <w:pPr>
        <w:numPr>
          <w:ilvl w:val="0"/>
          <w:numId w:val="2"/>
        </w:numPr>
        <w:rPr>
          <w:color w:val="808080"/>
          <w:lang w:val="en-GB"/>
        </w:rPr>
      </w:pPr>
      <w:r w:rsidRPr="2C1FAAD5">
        <w:rPr>
          <w:color w:val="808080" w:themeColor="background1" w:themeShade="80"/>
          <w:lang w:val="en-GB"/>
        </w:rPr>
        <w:t>work with the Place Forum to enhance relationships between leaders across the health and care system in order to consider best arrangement for its local area</w:t>
      </w:r>
    </w:p>
    <w:p w14:paraId="1D48E8A6" w14:textId="3EEF1CE2" w:rsidR="2C1FAAD5" w:rsidRPr="003E2DE6" w:rsidRDefault="003E2DE6" w:rsidP="2C1FAAD5">
      <w:pPr>
        <w:numPr>
          <w:ilvl w:val="0"/>
          <w:numId w:val="2"/>
        </w:numPr>
        <w:rPr>
          <w:color w:val="808080"/>
          <w:lang w:val="en-GB"/>
        </w:rPr>
      </w:pPr>
      <w:r>
        <w:rPr>
          <w:color w:val="7F7F7F" w:themeColor="text1" w:themeTint="80"/>
          <w:lang w:val="en-GB"/>
        </w:rPr>
        <w:t>s</w:t>
      </w:r>
      <w:r w:rsidR="2C1FAAD5" w:rsidRPr="003E2DE6">
        <w:rPr>
          <w:color w:val="7F7F7F" w:themeColor="text1" w:themeTint="80"/>
          <w:lang w:val="en-GB"/>
        </w:rPr>
        <w:t>ubmi</w:t>
      </w:r>
      <w:r w:rsidRPr="003E2DE6">
        <w:rPr>
          <w:color w:val="7F7F7F" w:themeColor="text1" w:themeTint="80"/>
          <w:lang w:val="en-GB"/>
        </w:rPr>
        <w:t>t</w:t>
      </w:r>
      <w:r w:rsidR="2C1FAAD5" w:rsidRPr="003E2DE6">
        <w:rPr>
          <w:color w:val="7F7F7F" w:themeColor="text1" w:themeTint="80"/>
          <w:lang w:val="en-GB"/>
        </w:rPr>
        <w:t xml:space="preserve"> </w:t>
      </w:r>
      <w:r w:rsidRPr="003E2DE6">
        <w:rPr>
          <w:color w:val="7F7F7F" w:themeColor="text1" w:themeTint="80"/>
          <w:lang w:val="en-GB"/>
        </w:rPr>
        <w:t>the</w:t>
      </w:r>
      <w:r w:rsidR="2C1FAAD5" w:rsidRPr="003E2DE6">
        <w:rPr>
          <w:color w:val="7F7F7F" w:themeColor="text1" w:themeTint="80"/>
          <w:lang w:val="en-GB"/>
        </w:rPr>
        <w:t xml:space="preserve"> integrated care strategy</w:t>
      </w:r>
      <w:r>
        <w:rPr>
          <w:color w:val="7F7F7F" w:themeColor="text1" w:themeTint="80"/>
          <w:lang w:val="en-GB"/>
        </w:rPr>
        <w:t xml:space="preserve"> it develops</w:t>
      </w:r>
      <w:r w:rsidR="2C1FAAD5" w:rsidRPr="003E2DE6">
        <w:rPr>
          <w:color w:val="7F7F7F" w:themeColor="text1" w:themeTint="80"/>
          <w:lang w:val="en-GB"/>
        </w:rPr>
        <w:t xml:space="preserve"> to</w:t>
      </w:r>
      <w:r>
        <w:rPr>
          <w:color w:val="7F7F7F" w:themeColor="text1" w:themeTint="80"/>
          <w:lang w:val="en-GB"/>
        </w:rPr>
        <w:t xml:space="preserve"> the</w:t>
      </w:r>
      <w:r w:rsidR="2C1FAAD5" w:rsidRPr="003E2DE6">
        <w:rPr>
          <w:color w:val="7F7F7F" w:themeColor="text1" w:themeTint="80"/>
          <w:lang w:val="en-GB"/>
        </w:rPr>
        <w:t xml:space="preserve"> ICB, local authorities and NHS England</w:t>
      </w:r>
    </w:p>
    <w:p w14:paraId="51DFBC03" w14:textId="73CAC1E1" w:rsidR="2C1FAAD5" w:rsidRDefault="003E2DE6" w:rsidP="2C1FAAD5">
      <w:pPr>
        <w:pStyle w:val="ListParagraph"/>
        <w:numPr>
          <w:ilvl w:val="0"/>
          <w:numId w:val="1"/>
        </w:numPr>
        <w:rPr>
          <w:color w:val="7F7F7F" w:themeColor="text1" w:themeTint="80"/>
          <w:lang w:val="en-GB"/>
        </w:rPr>
      </w:pPr>
      <w:r>
        <w:rPr>
          <w:color w:val="7F7F7F" w:themeColor="text1" w:themeTint="80"/>
          <w:lang w:val="en-GB"/>
        </w:rPr>
        <w:lastRenderedPageBreak/>
        <w:t xml:space="preserve">monitor the ICBs performance against the strategy </w:t>
      </w:r>
    </w:p>
    <w:p w14:paraId="04EDA8B2" w14:textId="77777777" w:rsidR="005D53B6" w:rsidRPr="005D53B6" w:rsidRDefault="005D53B6" w:rsidP="005D53B6">
      <w:pPr>
        <w:pStyle w:val="ListParagraph"/>
        <w:numPr>
          <w:ilvl w:val="0"/>
          <w:numId w:val="1"/>
        </w:numPr>
        <w:rPr>
          <w:rFonts w:asciiTheme="minorHAnsi" w:hAnsiTheme="minorHAnsi" w:cstheme="minorHAnsi"/>
        </w:rPr>
      </w:pPr>
      <w:r w:rsidRPr="005D53B6">
        <w:rPr>
          <w:rFonts w:asciiTheme="minorHAnsi" w:hAnsiTheme="minorHAnsi" w:cstheme="minorHAnsi"/>
        </w:rPr>
        <w:t>continually review and ensure its effective in all aspects of its role and appropriately focused on the four core purposes, to: improve outcomes in population health and healthcare; tackle inequalities in outcomes, experience and access; enhance productivity and value for money and help the NHS support broader social and economic development</w:t>
      </w:r>
    </w:p>
    <w:p w14:paraId="447CDB16" w14:textId="107CFB45" w:rsidR="005D53B6" w:rsidRPr="005D53B6" w:rsidRDefault="005D53B6" w:rsidP="005D53B6">
      <w:pPr>
        <w:pStyle w:val="ListParagraph"/>
        <w:numPr>
          <w:ilvl w:val="0"/>
          <w:numId w:val="1"/>
        </w:numPr>
        <w:rPr>
          <w:rFonts w:asciiTheme="minorHAnsi" w:hAnsiTheme="minorHAnsi" w:cstheme="minorHAnsi"/>
        </w:rPr>
      </w:pPr>
      <w:r w:rsidRPr="005D53B6">
        <w:rPr>
          <w:rFonts w:asciiTheme="minorHAnsi" w:hAnsiTheme="minorHAnsi" w:cstheme="minorHAnsi"/>
        </w:rPr>
        <w:t>champion the new governance arrangements, collaborative leadership and effective partnership working, including with local government, NHS bodies and the voluntary sector.</w:t>
      </w:r>
    </w:p>
    <w:p w14:paraId="0FB78278" w14:textId="77777777" w:rsidR="003F57D5" w:rsidRPr="00542720" w:rsidRDefault="003F57D5" w:rsidP="2C1FAAD5">
      <w:pPr>
        <w:rPr>
          <w:color w:val="808080"/>
          <w:highlight w:val="yellow"/>
          <w:lang w:val="en-GB"/>
        </w:rPr>
      </w:pPr>
    </w:p>
    <w:p w14:paraId="1FC39945" w14:textId="5B334DD9" w:rsidR="00A06F13" w:rsidRPr="009357D2" w:rsidRDefault="00A97BF3" w:rsidP="009357D2">
      <w:pPr>
        <w:pStyle w:val="Heading1"/>
        <w:rPr>
          <w:lang w:val="en-GB"/>
        </w:rPr>
      </w:pPr>
      <w:bookmarkStart w:id="10" w:name="_Toc101964795"/>
      <w:r w:rsidRPr="00A97BF3">
        <w:rPr>
          <w:lang w:val="en-GB"/>
        </w:rPr>
        <w:t>W</w:t>
      </w:r>
      <w:r w:rsidR="003F57D5" w:rsidRPr="00A97BF3">
        <w:rPr>
          <w:lang w:val="en-GB"/>
        </w:rPr>
        <w:t>orking arrangements</w:t>
      </w:r>
      <w:bookmarkEnd w:id="10"/>
    </w:p>
    <w:p w14:paraId="4570D848" w14:textId="77777777" w:rsidR="00A06F13" w:rsidRPr="00A97BF3" w:rsidRDefault="00A06F13" w:rsidP="2C1FAAD5">
      <w:r w:rsidRPr="00A97BF3">
        <w:t xml:space="preserve">The ICP will complement, not duplicate, the work of the Coventry and Warwickshire Health and Wellbeing Boards and provide an opportunity to strengthen the alignment of the ICS and Health and Wellbeing Boards. </w:t>
      </w:r>
    </w:p>
    <w:p w14:paraId="0562CB0E" w14:textId="77777777" w:rsidR="003F57D5" w:rsidRPr="00A97BF3" w:rsidRDefault="003F57D5" w:rsidP="2C1FAAD5">
      <w:pPr>
        <w:rPr>
          <w:color w:val="808080"/>
          <w:lang w:val="en-GB"/>
        </w:rPr>
      </w:pPr>
    </w:p>
    <w:p w14:paraId="2E154BF8" w14:textId="5E4305A7" w:rsidR="00F875A8" w:rsidRDefault="00F875A8" w:rsidP="2C1FAAD5">
      <w:pPr>
        <w:rPr>
          <w:color w:val="808080" w:themeColor="background1" w:themeShade="80"/>
          <w:lang w:val="en-GB"/>
        </w:rPr>
      </w:pPr>
      <w:r w:rsidRPr="00A97BF3">
        <w:rPr>
          <w:color w:val="808080" w:themeColor="background1" w:themeShade="80"/>
          <w:lang w:val="en-GB"/>
        </w:rPr>
        <w:t xml:space="preserve">The </w:t>
      </w:r>
      <w:r w:rsidR="00763CA5">
        <w:rPr>
          <w:color w:val="808080" w:themeColor="background1" w:themeShade="80"/>
          <w:lang w:val="en-GB"/>
        </w:rPr>
        <w:t>ICP’s</w:t>
      </w:r>
      <w:r w:rsidRPr="00A97BF3">
        <w:rPr>
          <w:color w:val="808080" w:themeColor="background1" w:themeShade="80"/>
          <w:lang w:val="en-GB"/>
        </w:rPr>
        <w:t xml:space="preserve"> working arrangements</w:t>
      </w:r>
      <w:r w:rsidR="009F1581">
        <w:rPr>
          <w:color w:val="808080" w:themeColor="background1" w:themeShade="80"/>
          <w:lang w:val="en-GB"/>
        </w:rPr>
        <w:t xml:space="preserve">, developed in partnership by the ICB and Coventry City and Warwickshire County councils, and with input from ICP members, set out in detail how the ICP will work and the expectations of ICP members. </w:t>
      </w:r>
    </w:p>
    <w:p w14:paraId="4C3CBFBE" w14:textId="5194C153" w:rsidR="009F1581" w:rsidRDefault="009F1581" w:rsidP="2C1FAAD5">
      <w:pPr>
        <w:rPr>
          <w:color w:val="808080" w:themeColor="background1" w:themeShade="80"/>
          <w:lang w:val="en-GB"/>
        </w:rPr>
      </w:pPr>
    </w:p>
    <w:p w14:paraId="34CE0A41" w14:textId="4DB77F2C" w:rsidR="00602BD6" w:rsidRPr="00A97BF3" w:rsidRDefault="009F1581" w:rsidP="009F1581">
      <w:pPr>
        <w:rPr>
          <w:color w:val="808080"/>
          <w:lang w:val="en-GB"/>
        </w:rPr>
      </w:pPr>
      <w:r>
        <w:rPr>
          <w:color w:val="808080" w:themeColor="background1" w:themeShade="80"/>
          <w:lang w:val="en-GB"/>
        </w:rPr>
        <w:t>The full detail of the ICP’s working arrangements can be seen in Appendix IV.</w:t>
      </w:r>
      <w:r w:rsidRPr="00A97BF3">
        <w:rPr>
          <w:color w:val="808080"/>
          <w:lang w:val="en-GB"/>
        </w:rPr>
        <w:t xml:space="preserve"> </w:t>
      </w:r>
    </w:p>
    <w:p w14:paraId="2C4C9B6E" w14:textId="77777777" w:rsidR="00C73342" w:rsidRPr="00A97BF3" w:rsidRDefault="00C73342" w:rsidP="2C1FAAD5">
      <w:pPr>
        <w:rPr>
          <w:color w:val="808080"/>
          <w:lang w:val="en-GB"/>
        </w:rPr>
      </w:pPr>
      <w:r w:rsidRPr="00A97BF3">
        <w:rPr>
          <w:color w:val="808080" w:themeColor="background1" w:themeShade="80"/>
          <w:lang w:val="en-GB"/>
        </w:rPr>
        <w:t>These have been jointly developed by</w:t>
      </w:r>
      <w:r w:rsidR="00F875A8" w:rsidRPr="00A97BF3">
        <w:rPr>
          <w:color w:val="808080" w:themeColor="background1" w:themeShade="80"/>
          <w:lang w:val="en-GB"/>
        </w:rPr>
        <w:t xml:space="preserve"> the ICB chair</w:t>
      </w:r>
      <w:r w:rsidR="00280837" w:rsidRPr="00A97BF3">
        <w:rPr>
          <w:color w:val="808080" w:themeColor="background1" w:themeShade="80"/>
          <w:lang w:val="en-GB"/>
        </w:rPr>
        <w:t>, chief executive</w:t>
      </w:r>
      <w:r w:rsidR="00F875A8" w:rsidRPr="00A97BF3">
        <w:rPr>
          <w:color w:val="808080" w:themeColor="background1" w:themeShade="80"/>
          <w:lang w:val="en-GB"/>
        </w:rPr>
        <w:t xml:space="preserve"> and </w:t>
      </w:r>
      <w:r w:rsidR="00280837" w:rsidRPr="00A97BF3">
        <w:rPr>
          <w:color w:val="808080" w:themeColor="background1" w:themeShade="80"/>
          <w:lang w:val="en-GB"/>
        </w:rPr>
        <w:t>senior executives from Coventry City Council and Warwickshire County Council. They</w:t>
      </w:r>
      <w:r w:rsidR="00F875A8" w:rsidRPr="00A97BF3">
        <w:rPr>
          <w:color w:val="808080" w:themeColor="background1" w:themeShade="80"/>
          <w:lang w:val="en-GB"/>
        </w:rPr>
        <w:t xml:space="preserve"> build on t</w:t>
      </w:r>
      <w:r w:rsidRPr="00A97BF3">
        <w:rPr>
          <w:color w:val="808080" w:themeColor="background1" w:themeShade="80"/>
          <w:lang w:val="en-GB"/>
        </w:rPr>
        <w:t>he</w:t>
      </w:r>
      <w:r w:rsidR="00280837" w:rsidRPr="00A97BF3">
        <w:rPr>
          <w:color w:val="808080" w:themeColor="background1" w:themeShade="80"/>
          <w:lang w:val="en-GB"/>
        </w:rPr>
        <w:t xml:space="preserve"> Coventry and Warwickshire Health and Wellbeing Concordat, as well as taking inspiration from NHS England and Improvement</w:t>
      </w:r>
      <w:r w:rsidR="00F875A8" w:rsidRPr="00A97BF3">
        <w:rPr>
          <w:color w:val="808080" w:themeColor="background1" w:themeShade="80"/>
          <w:lang w:val="en-GB"/>
        </w:rPr>
        <w:t xml:space="preserve"> </w:t>
      </w:r>
      <w:r w:rsidR="00280837" w:rsidRPr="00A97BF3">
        <w:rPr>
          <w:color w:val="808080" w:themeColor="background1" w:themeShade="80"/>
          <w:lang w:val="en-GB"/>
        </w:rPr>
        <w:t>(NHSIE)</w:t>
      </w:r>
      <w:r w:rsidR="00F875A8" w:rsidRPr="00A97BF3">
        <w:rPr>
          <w:color w:val="808080" w:themeColor="background1" w:themeShade="80"/>
          <w:lang w:val="en-GB"/>
        </w:rPr>
        <w:t xml:space="preserve"> </w:t>
      </w:r>
      <w:r w:rsidR="00280837" w:rsidRPr="00A97BF3">
        <w:rPr>
          <w:color w:val="808080" w:themeColor="background1" w:themeShade="80"/>
          <w:lang w:val="en-GB"/>
        </w:rPr>
        <w:t xml:space="preserve">guidance. </w:t>
      </w:r>
    </w:p>
    <w:p w14:paraId="62EBF3C5" w14:textId="77777777" w:rsidR="00427C13" w:rsidRPr="00542720" w:rsidRDefault="00427C13" w:rsidP="00C73342">
      <w:pPr>
        <w:rPr>
          <w:color w:val="808080"/>
          <w:lang w:val="en-GB"/>
        </w:rPr>
      </w:pPr>
    </w:p>
    <w:p w14:paraId="742F8106" w14:textId="0F8E820F" w:rsidR="2C1FAAD5" w:rsidRPr="001E0739" w:rsidRDefault="00C73342" w:rsidP="001E0739">
      <w:pPr>
        <w:pStyle w:val="Heading1"/>
        <w:rPr>
          <w:lang w:val="en-GB"/>
        </w:rPr>
      </w:pPr>
      <w:bookmarkStart w:id="11" w:name="_Toc101964796"/>
      <w:r w:rsidRPr="2C1FAAD5">
        <w:rPr>
          <w:lang w:val="en-GB"/>
        </w:rPr>
        <w:t>Membership</w:t>
      </w:r>
      <w:bookmarkEnd w:id="11"/>
    </w:p>
    <w:p w14:paraId="7DF1324A" w14:textId="00AD680B" w:rsidR="00FD2B7C" w:rsidRPr="001E0739" w:rsidRDefault="00FD2B7C" w:rsidP="00FD2B7C">
      <w:pPr>
        <w:rPr>
          <w:color w:val="808080"/>
          <w:lang w:val="en-GB"/>
        </w:rPr>
      </w:pPr>
      <w:r w:rsidRPr="001E0739">
        <w:rPr>
          <w:color w:val="808080" w:themeColor="background1" w:themeShade="80"/>
          <w:lang w:val="en-GB"/>
        </w:rPr>
        <w:t>The I</w:t>
      </w:r>
      <w:r w:rsidR="001E0739">
        <w:rPr>
          <w:color w:val="808080" w:themeColor="background1" w:themeShade="80"/>
          <w:lang w:val="en-GB"/>
        </w:rPr>
        <w:t xml:space="preserve">ntegrated </w:t>
      </w:r>
      <w:r w:rsidRPr="001E0739">
        <w:rPr>
          <w:color w:val="808080" w:themeColor="background1" w:themeShade="80"/>
          <w:lang w:val="en-GB"/>
        </w:rPr>
        <w:t>C</w:t>
      </w:r>
      <w:r w:rsidR="001E0739">
        <w:rPr>
          <w:color w:val="808080" w:themeColor="background1" w:themeShade="80"/>
          <w:lang w:val="en-GB"/>
        </w:rPr>
        <w:t xml:space="preserve">are </w:t>
      </w:r>
      <w:r w:rsidRPr="001E0739">
        <w:rPr>
          <w:color w:val="808080" w:themeColor="background1" w:themeShade="80"/>
          <w:lang w:val="en-GB"/>
        </w:rPr>
        <w:t>P</w:t>
      </w:r>
      <w:r w:rsidR="001E0739">
        <w:rPr>
          <w:color w:val="808080" w:themeColor="background1" w:themeShade="80"/>
          <w:lang w:val="en-GB"/>
        </w:rPr>
        <w:t>artnership</w:t>
      </w:r>
      <w:r w:rsidRPr="001E0739">
        <w:rPr>
          <w:color w:val="808080" w:themeColor="background1" w:themeShade="80"/>
          <w:lang w:val="en-GB"/>
        </w:rPr>
        <w:t xml:space="preserve"> membership is:</w:t>
      </w:r>
    </w:p>
    <w:p w14:paraId="042AA8BE" w14:textId="77777777" w:rsidR="00FB4E62" w:rsidRDefault="00FB4E62" w:rsidP="00F657A1">
      <w:pPr>
        <w:numPr>
          <w:ilvl w:val="0"/>
          <w:numId w:val="13"/>
        </w:numPr>
      </w:pPr>
      <w:r>
        <w:t>ICB Independent Chair</w:t>
      </w:r>
    </w:p>
    <w:p w14:paraId="4A5B561C" w14:textId="77777777" w:rsidR="00FB4E62" w:rsidRDefault="00FB4E62" w:rsidP="00F657A1">
      <w:pPr>
        <w:numPr>
          <w:ilvl w:val="0"/>
          <w:numId w:val="13"/>
        </w:numPr>
      </w:pPr>
      <w:r>
        <w:t>ICB Chief Executive Officer</w:t>
      </w:r>
    </w:p>
    <w:p w14:paraId="13DE362F" w14:textId="77777777" w:rsidR="00FB4E62" w:rsidRDefault="00FB4E62" w:rsidP="00F657A1">
      <w:pPr>
        <w:numPr>
          <w:ilvl w:val="0"/>
          <w:numId w:val="13"/>
        </w:numPr>
      </w:pPr>
      <w:r>
        <w:t>CE</w:t>
      </w:r>
      <w:r w:rsidR="00B93F47">
        <w:t xml:space="preserve"> </w:t>
      </w:r>
      <w:r>
        <w:t>/ their deputy from Warwickshire County Council</w:t>
      </w:r>
    </w:p>
    <w:p w14:paraId="225E698B" w14:textId="77777777" w:rsidR="00FB4E62" w:rsidRDefault="00FB4E62" w:rsidP="00F657A1">
      <w:pPr>
        <w:numPr>
          <w:ilvl w:val="0"/>
          <w:numId w:val="13"/>
        </w:numPr>
      </w:pPr>
      <w:r>
        <w:t xml:space="preserve">CE / their deputy from Coventry City Council </w:t>
      </w:r>
    </w:p>
    <w:p w14:paraId="56178180" w14:textId="029DB0E4" w:rsidR="00FB4E62" w:rsidRDefault="00FB4E62" w:rsidP="00F657A1">
      <w:pPr>
        <w:numPr>
          <w:ilvl w:val="0"/>
          <w:numId w:val="13"/>
        </w:numPr>
      </w:pPr>
      <w:r>
        <w:lastRenderedPageBreak/>
        <w:t xml:space="preserve">4 x NHS Provider Chairs </w:t>
      </w:r>
    </w:p>
    <w:p w14:paraId="726659C2" w14:textId="322D8798" w:rsidR="00FB4E62" w:rsidRDefault="00763CA5" w:rsidP="00F657A1">
      <w:pPr>
        <w:numPr>
          <w:ilvl w:val="0"/>
          <w:numId w:val="13"/>
        </w:numPr>
      </w:pPr>
      <w:r>
        <w:t>3</w:t>
      </w:r>
      <w:r w:rsidR="00FB4E62">
        <w:t xml:space="preserve"> x LA elected members (</w:t>
      </w:r>
      <w:r>
        <w:t>Coventry HWB Chair &amp; Warwickshire HWB Chair, West Midlands Combined Authority representative</w:t>
      </w:r>
      <w:r w:rsidR="00FB4E62">
        <w:t>)</w:t>
      </w:r>
    </w:p>
    <w:p w14:paraId="1FEF9DFB" w14:textId="77777777" w:rsidR="00FB4E62" w:rsidRDefault="00FB4E62" w:rsidP="00F657A1">
      <w:pPr>
        <w:numPr>
          <w:ilvl w:val="0"/>
          <w:numId w:val="13"/>
        </w:numPr>
      </w:pPr>
      <w:r>
        <w:t>2 x Primary Care Representatives</w:t>
      </w:r>
    </w:p>
    <w:p w14:paraId="696769B6" w14:textId="309E9402" w:rsidR="00FB4E62" w:rsidRDefault="00FB4E62" w:rsidP="00F657A1">
      <w:pPr>
        <w:numPr>
          <w:ilvl w:val="0"/>
          <w:numId w:val="13"/>
        </w:numPr>
      </w:pPr>
      <w:r>
        <w:t>2 x Directors of Public Health (War</w:t>
      </w:r>
      <w:r w:rsidR="001E0739">
        <w:t xml:space="preserve">wickshire </w:t>
      </w:r>
      <w:r>
        <w:t>C</w:t>
      </w:r>
      <w:r w:rsidR="001E0739">
        <w:t xml:space="preserve">ounty </w:t>
      </w:r>
      <w:r>
        <w:t>C</w:t>
      </w:r>
      <w:r w:rsidR="001E0739">
        <w:t>ouncil</w:t>
      </w:r>
      <w:r>
        <w:t>, Coventry C</w:t>
      </w:r>
      <w:r w:rsidR="001E0739">
        <w:t xml:space="preserve">ity </w:t>
      </w:r>
      <w:r>
        <w:t>C</w:t>
      </w:r>
      <w:r w:rsidR="001E0739">
        <w:t>ouncil</w:t>
      </w:r>
      <w:r>
        <w:t>)</w:t>
      </w:r>
    </w:p>
    <w:p w14:paraId="204DD0CB" w14:textId="4D795175" w:rsidR="00763CA5" w:rsidRDefault="003D28FC" w:rsidP="00F657A1">
      <w:pPr>
        <w:numPr>
          <w:ilvl w:val="0"/>
          <w:numId w:val="13"/>
        </w:numPr>
      </w:pPr>
      <w:r>
        <w:t>2</w:t>
      </w:r>
      <w:r w:rsidR="00B93F47">
        <w:t xml:space="preserve"> </w:t>
      </w:r>
      <w:r>
        <w:t>x Care Collaborative Chairs</w:t>
      </w:r>
    </w:p>
    <w:p w14:paraId="21BACC3A" w14:textId="77777777" w:rsidR="00FB4E62" w:rsidRDefault="00FB4E62" w:rsidP="00F657A1">
      <w:pPr>
        <w:numPr>
          <w:ilvl w:val="0"/>
          <w:numId w:val="13"/>
        </w:numPr>
      </w:pPr>
      <w:r>
        <w:t>2 x Healthwatch</w:t>
      </w:r>
    </w:p>
    <w:p w14:paraId="3462CFF6" w14:textId="77777777" w:rsidR="00FB4E62" w:rsidRDefault="00FB4E62" w:rsidP="00F657A1">
      <w:pPr>
        <w:numPr>
          <w:ilvl w:val="0"/>
          <w:numId w:val="13"/>
        </w:numPr>
      </w:pPr>
      <w:r>
        <w:t>2/3 x VCSE representatives (from VCSE alliance)</w:t>
      </w:r>
    </w:p>
    <w:p w14:paraId="120AD268" w14:textId="77777777" w:rsidR="00FB4E62" w:rsidRDefault="00FB4E62" w:rsidP="00F657A1">
      <w:pPr>
        <w:numPr>
          <w:ilvl w:val="0"/>
          <w:numId w:val="13"/>
        </w:numPr>
      </w:pPr>
      <w:r>
        <w:t>2</w:t>
      </w:r>
      <w:r w:rsidR="00B93F47">
        <w:t xml:space="preserve"> </w:t>
      </w:r>
      <w:r>
        <w:t xml:space="preserve">x Academic institution representatives (Coventry University &amp; </w:t>
      </w:r>
      <w:r w:rsidR="003D28FC">
        <w:t xml:space="preserve">University of </w:t>
      </w:r>
      <w:r>
        <w:t>Warwic</w:t>
      </w:r>
      <w:r w:rsidR="003D28FC">
        <w:t>k)</w:t>
      </w:r>
    </w:p>
    <w:p w14:paraId="13E4418B" w14:textId="2C2EC857" w:rsidR="003D28FC" w:rsidRDefault="003D28FC" w:rsidP="00F657A1">
      <w:pPr>
        <w:numPr>
          <w:ilvl w:val="0"/>
          <w:numId w:val="13"/>
        </w:numPr>
      </w:pPr>
      <w:r>
        <w:t>2</w:t>
      </w:r>
      <w:r w:rsidR="00B93F47">
        <w:t xml:space="preserve"> </w:t>
      </w:r>
      <w:r>
        <w:t xml:space="preserve">x Faith </w:t>
      </w:r>
      <w:r w:rsidR="00BC3378">
        <w:t>Representatives</w:t>
      </w:r>
    </w:p>
    <w:p w14:paraId="19C87DBC" w14:textId="2D6628FF" w:rsidR="003A2CA1" w:rsidRDefault="003A2CA1" w:rsidP="00F657A1">
      <w:pPr>
        <w:numPr>
          <w:ilvl w:val="0"/>
          <w:numId w:val="13"/>
        </w:numPr>
      </w:pPr>
      <w:r>
        <w:t>1 x Housing Representative</w:t>
      </w:r>
    </w:p>
    <w:p w14:paraId="5997CC1D" w14:textId="2DC129FA" w:rsidR="00C73342" w:rsidRPr="00542720" w:rsidRDefault="00C73342" w:rsidP="2C1FAAD5">
      <w:pPr>
        <w:rPr>
          <w:color w:val="7F7F7F" w:themeColor="text1" w:themeTint="80"/>
          <w:lang w:val="en-GB"/>
        </w:rPr>
      </w:pPr>
    </w:p>
    <w:p w14:paraId="27FF8D89" w14:textId="77777777" w:rsidR="00C73342" w:rsidRPr="00542720" w:rsidRDefault="00C73342" w:rsidP="00C73342">
      <w:pPr>
        <w:rPr>
          <w:color w:val="808080"/>
          <w:lang w:val="en-GB"/>
        </w:rPr>
      </w:pPr>
      <w:r w:rsidRPr="2C1FAAD5">
        <w:rPr>
          <w:color w:val="808080" w:themeColor="background1" w:themeShade="80"/>
          <w:lang w:val="en-GB"/>
        </w:rPr>
        <w:t>It is expected that sub-group</w:t>
      </w:r>
      <w:r w:rsidR="005508B3" w:rsidRPr="2C1FAAD5">
        <w:rPr>
          <w:color w:val="808080" w:themeColor="background1" w:themeShade="80"/>
          <w:lang w:val="en-GB"/>
        </w:rPr>
        <w:t xml:space="preserve">s operating on a task and finish basis alongside </w:t>
      </w:r>
      <w:r w:rsidRPr="2C1FAAD5">
        <w:rPr>
          <w:color w:val="808080" w:themeColor="background1" w:themeShade="80"/>
          <w:lang w:val="en-GB"/>
        </w:rPr>
        <w:t>dedicated workshops, dedicated public meetings and other methods to be used for broader stakeholder participation and to include views and needs of patients, carers, the social care sector.</w:t>
      </w:r>
    </w:p>
    <w:p w14:paraId="08CE6F91" w14:textId="1E7B02CB" w:rsidR="00C73342" w:rsidRPr="00542720" w:rsidRDefault="00C73342" w:rsidP="2C1FAAD5">
      <w:pPr>
        <w:rPr>
          <w:color w:val="7F7F7F" w:themeColor="text1" w:themeTint="80"/>
          <w:lang w:val="en-GB"/>
        </w:rPr>
      </w:pPr>
    </w:p>
    <w:p w14:paraId="62CB6A40" w14:textId="12A04954" w:rsidR="00841736" w:rsidRPr="001E0739" w:rsidRDefault="00C73342" w:rsidP="001E0739">
      <w:pPr>
        <w:pStyle w:val="Heading1"/>
        <w:rPr>
          <w:lang w:val="en-GB"/>
        </w:rPr>
      </w:pPr>
      <w:bookmarkStart w:id="12" w:name="_Toc101964797"/>
      <w:r w:rsidRPr="2C1FAAD5">
        <w:rPr>
          <w:lang w:val="en-GB"/>
        </w:rPr>
        <w:t>Chair</w:t>
      </w:r>
      <w:r w:rsidR="008B4481">
        <w:rPr>
          <w:lang w:val="en-GB"/>
        </w:rPr>
        <w:t xml:space="preserve"> and Deputy Chairs</w:t>
      </w:r>
      <w:bookmarkEnd w:id="12"/>
    </w:p>
    <w:p w14:paraId="51596836" w14:textId="3B1615C2" w:rsidR="0048619B" w:rsidRDefault="00C73342" w:rsidP="2C1FAAD5">
      <w:pPr>
        <w:rPr>
          <w:color w:val="808080" w:themeColor="background1" w:themeShade="80"/>
          <w:lang w:val="en-GB"/>
        </w:rPr>
      </w:pPr>
      <w:r w:rsidRPr="2C1FAAD5">
        <w:rPr>
          <w:color w:val="808080" w:themeColor="background1" w:themeShade="80"/>
          <w:lang w:val="en-GB"/>
        </w:rPr>
        <w:t xml:space="preserve">The </w:t>
      </w:r>
      <w:r w:rsidR="0048619B">
        <w:rPr>
          <w:color w:val="808080" w:themeColor="background1" w:themeShade="80"/>
          <w:lang w:val="en-GB"/>
        </w:rPr>
        <w:t>C</w:t>
      </w:r>
      <w:r w:rsidRPr="2C1FAAD5">
        <w:rPr>
          <w:color w:val="808080" w:themeColor="background1" w:themeShade="80"/>
          <w:lang w:val="en-GB"/>
        </w:rPr>
        <w:t>hair of the I</w:t>
      </w:r>
      <w:r w:rsidR="0048619B">
        <w:rPr>
          <w:color w:val="808080" w:themeColor="background1" w:themeShade="80"/>
          <w:lang w:val="en-GB"/>
        </w:rPr>
        <w:t xml:space="preserve">ntegrated </w:t>
      </w:r>
      <w:r w:rsidRPr="2C1FAAD5">
        <w:rPr>
          <w:color w:val="808080" w:themeColor="background1" w:themeShade="80"/>
          <w:lang w:val="en-GB"/>
        </w:rPr>
        <w:t>C</w:t>
      </w:r>
      <w:r w:rsidR="0048619B">
        <w:rPr>
          <w:color w:val="808080" w:themeColor="background1" w:themeShade="80"/>
          <w:lang w:val="en-GB"/>
        </w:rPr>
        <w:t xml:space="preserve">are </w:t>
      </w:r>
      <w:r w:rsidRPr="2C1FAAD5">
        <w:rPr>
          <w:color w:val="808080" w:themeColor="background1" w:themeShade="80"/>
          <w:lang w:val="en-GB"/>
        </w:rPr>
        <w:t>P</w:t>
      </w:r>
      <w:r w:rsidR="0048619B">
        <w:rPr>
          <w:color w:val="808080" w:themeColor="background1" w:themeShade="80"/>
          <w:lang w:val="en-GB"/>
        </w:rPr>
        <w:t>artnership</w:t>
      </w:r>
      <w:r w:rsidRPr="2C1FAAD5">
        <w:rPr>
          <w:color w:val="808080" w:themeColor="background1" w:themeShade="80"/>
          <w:lang w:val="en-GB"/>
        </w:rPr>
        <w:t xml:space="preserve"> is</w:t>
      </w:r>
      <w:r w:rsidR="00BC3378">
        <w:rPr>
          <w:color w:val="808080" w:themeColor="background1" w:themeShade="80"/>
          <w:lang w:val="en-GB"/>
        </w:rPr>
        <w:t xml:space="preserve"> the</w:t>
      </w:r>
      <w:r w:rsidRPr="2C1FAAD5">
        <w:rPr>
          <w:color w:val="808080" w:themeColor="background1" w:themeShade="80"/>
          <w:lang w:val="en-GB"/>
        </w:rPr>
        <w:t xml:space="preserve"> ICB chair</w:t>
      </w:r>
      <w:r w:rsidR="0048619B">
        <w:rPr>
          <w:color w:val="808080" w:themeColor="background1" w:themeShade="80"/>
          <w:lang w:val="en-GB"/>
        </w:rPr>
        <w:t xml:space="preserve">, </w:t>
      </w:r>
      <w:r w:rsidR="0048619B" w:rsidRPr="00F303F0">
        <w:rPr>
          <w:rFonts w:cs="Arial"/>
        </w:rPr>
        <w:t>appointed on account of their specific knowledge skills and experience</w:t>
      </w:r>
      <w:r w:rsidR="0048619B">
        <w:rPr>
          <w:rFonts w:cs="Arial"/>
        </w:rPr>
        <w:t xml:space="preserve"> and to provide a strong link across the ICB and ICP,</w:t>
      </w:r>
      <w:r w:rsidR="0048619B" w:rsidRPr="00F303F0">
        <w:rPr>
          <w:rFonts w:cs="Arial"/>
        </w:rPr>
        <w:t xml:space="preserve"> making them suitable to chair the Committee</w:t>
      </w:r>
      <w:r w:rsidR="0048619B">
        <w:rPr>
          <w:rFonts w:cs="Arial"/>
        </w:rPr>
        <w:t>.</w:t>
      </w:r>
    </w:p>
    <w:p w14:paraId="07E4BEE2" w14:textId="77777777" w:rsidR="0048619B" w:rsidRDefault="0048619B" w:rsidP="2C1FAAD5">
      <w:pPr>
        <w:rPr>
          <w:color w:val="808080" w:themeColor="background1" w:themeShade="80"/>
          <w:lang w:val="en-GB"/>
        </w:rPr>
      </w:pPr>
    </w:p>
    <w:p w14:paraId="71892E54" w14:textId="304E7623" w:rsidR="00841736" w:rsidRDefault="0048619B" w:rsidP="2C1FAAD5">
      <w:pPr>
        <w:rPr>
          <w:color w:val="808080" w:themeColor="background1" w:themeShade="80"/>
          <w:lang w:val="en-GB"/>
        </w:rPr>
      </w:pPr>
      <w:r>
        <w:rPr>
          <w:color w:val="808080" w:themeColor="background1" w:themeShade="80"/>
          <w:lang w:val="en-GB"/>
        </w:rPr>
        <w:t>T</w:t>
      </w:r>
      <w:r w:rsidR="00C73342" w:rsidRPr="2C1FAAD5">
        <w:rPr>
          <w:color w:val="808080" w:themeColor="background1" w:themeShade="80"/>
          <w:lang w:val="en-GB"/>
        </w:rPr>
        <w:t xml:space="preserve">he </w:t>
      </w:r>
      <w:r>
        <w:rPr>
          <w:color w:val="808080" w:themeColor="background1" w:themeShade="80"/>
          <w:lang w:val="en-GB"/>
        </w:rPr>
        <w:t>D</w:t>
      </w:r>
      <w:r w:rsidR="00C73342" w:rsidRPr="2C1FAAD5">
        <w:rPr>
          <w:color w:val="808080" w:themeColor="background1" w:themeShade="80"/>
          <w:lang w:val="en-GB"/>
        </w:rPr>
        <w:t xml:space="preserve">eputy </w:t>
      </w:r>
      <w:r>
        <w:rPr>
          <w:color w:val="808080" w:themeColor="background1" w:themeShade="80"/>
          <w:lang w:val="en-GB"/>
        </w:rPr>
        <w:t>C</w:t>
      </w:r>
      <w:r w:rsidR="00C73342" w:rsidRPr="2C1FAAD5">
        <w:rPr>
          <w:color w:val="808080" w:themeColor="background1" w:themeShade="80"/>
          <w:lang w:val="en-GB"/>
        </w:rPr>
        <w:t>hairs are the chairs of the Coventry and Warwickshire Health and Wellbeing Boards</w:t>
      </w:r>
      <w:r>
        <w:rPr>
          <w:color w:val="808080" w:themeColor="background1" w:themeShade="80"/>
          <w:lang w:val="en-GB"/>
        </w:rPr>
        <w:t xml:space="preserve"> to provide strong links into place.</w:t>
      </w:r>
    </w:p>
    <w:p w14:paraId="327EC009" w14:textId="4399F4C2" w:rsidR="008B4481" w:rsidRDefault="008B4481" w:rsidP="2C1FAAD5">
      <w:pPr>
        <w:rPr>
          <w:color w:val="808080" w:themeColor="background1" w:themeShade="80"/>
          <w:lang w:val="en-GB"/>
        </w:rPr>
      </w:pPr>
    </w:p>
    <w:p w14:paraId="7A213373" w14:textId="57F9B23B" w:rsidR="008B4481" w:rsidRPr="0048619B" w:rsidRDefault="008B4481" w:rsidP="0048619B">
      <w:pPr>
        <w:spacing w:line="240" w:lineRule="auto"/>
        <w:rPr>
          <w:rFonts w:cs="Arial"/>
        </w:rPr>
      </w:pPr>
      <w:r w:rsidRPr="542113E4">
        <w:rPr>
          <w:rFonts w:cs="Arial"/>
        </w:rPr>
        <w:t>In the absence of the Chair and Deputy Chairs, or if the Chair and Deputy Chairs have a conflict of interest, the remaining members present shall elect one of their number to Chair the meeting. </w:t>
      </w:r>
    </w:p>
    <w:p w14:paraId="66BFBF9B" w14:textId="77777777" w:rsidR="008B4481" w:rsidRPr="00F303F0" w:rsidRDefault="008B4481" w:rsidP="008B4481">
      <w:pPr>
        <w:pStyle w:val="ListParagraph"/>
        <w:spacing w:line="240" w:lineRule="auto"/>
        <w:ind w:left="709"/>
        <w:rPr>
          <w:rFonts w:cs="Arial"/>
        </w:rPr>
      </w:pPr>
    </w:p>
    <w:p w14:paraId="65268ED3" w14:textId="77777777" w:rsidR="008B4481" w:rsidRPr="0048619B" w:rsidRDefault="008B4481" w:rsidP="0048619B">
      <w:pPr>
        <w:spacing w:line="240" w:lineRule="auto"/>
        <w:rPr>
          <w:rFonts w:cs="Arial"/>
        </w:rPr>
      </w:pPr>
      <w:r w:rsidRPr="0048619B">
        <w:rPr>
          <w:rFonts w:cs="Arial"/>
        </w:rPr>
        <w:lastRenderedPageBreak/>
        <w:t>The Chair will be responsible for agreeing the agenda and ensuring matters discussed meet the objectives as set out in these </w:t>
      </w:r>
      <w:r>
        <w:t>T</w:t>
      </w:r>
      <w:r w:rsidRPr="00BA52D2">
        <w:t xml:space="preserve">erms of </w:t>
      </w:r>
      <w:r>
        <w:t>R</w:t>
      </w:r>
      <w:r w:rsidRPr="00BA52D2">
        <w:t>eference</w:t>
      </w:r>
      <w:r w:rsidRPr="0048619B">
        <w:rPr>
          <w:rFonts w:cs="Arial"/>
        </w:rPr>
        <w:t>. </w:t>
      </w:r>
    </w:p>
    <w:p w14:paraId="1342159D" w14:textId="77777777" w:rsidR="008B4481" w:rsidRPr="00F303F0" w:rsidRDefault="008B4481" w:rsidP="008B4481">
      <w:pPr>
        <w:pStyle w:val="ListParagraph"/>
        <w:spacing w:line="240" w:lineRule="auto"/>
        <w:ind w:left="709"/>
        <w:rPr>
          <w:rFonts w:cs="Arial"/>
        </w:rPr>
      </w:pPr>
    </w:p>
    <w:p w14:paraId="044F8801" w14:textId="08AE26B2" w:rsidR="008B4481" w:rsidRPr="0048619B" w:rsidRDefault="008B4481" w:rsidP="0048619B">
      <w:pPr>
        <w:spacing w:line="240" w:lineRule="auto"/>
        <w:rPr>
          <w:rFonts w:cs="Arial"/>
          <w:bCs/>
          <w:color w:val="FF0000"/>
        </w:rPr>
      </w:pPr>
      <w:r w:rsidRPr="0048619B">
        <w:rPr>
          <w:rFonts w:cs="Arial"/>
        </w:rPr>
        <w:t xml:space="preserve">The Chair will </w:t>
      </w:r>
      <w:r w:rsidR="0048619B">
        <w:rPr>
          <w:rFonts w:cs="Arial"/>
        </w:rPr>
        <w:t>also be part of the Health and Wellbeing Boards of Coventry and Warwickshire,</w:t>
      </w:r>
      <w:r w:rsidRPr="0048619B">
        <w:rPr>
          <w:rFonts w:cs="Arial"/>
        </w:rPr>
        <w:t xml:space="preserve"> to facilitate system working and so as to ensure that the agenda of the Committee complements </w:t>
      </w:r>
      <w:r w:rsidRPr="0048619B">
        <w:rPr>
          <w:rFonts w:asciiTheme="minorHAnsi" w:hAnsiTheme="minorHAnsi" w:cstheme="minorHAnsi"/>
        </w:rPr>
        <w:t xml:space="preserve">and </w:t>
      </w:r>
      <w:r w:rsidRPr="0048619B">
        <w:rPr>
          <w:rFonts w:asciiTheme="minorHAnsi" w:hAnsiTheme="minorHAnsi" w:cstheme="minorHAnsi"/>
          <w:color w:val="808080" w:themeColor="background1" w:themeShade="80"/>
        </w:rPr>
        <w:t>builds on assurances that Board</w:t>
      </w:r>
      <w:r w:rsidRPr="0048619B">
        <w:rPr>
          <w:rFonts w:asciiTheme="minorHAnsi" w:hAnsiTheme="minorHAnsi" w:cstheme="minorHAnsi"/>
          <w:bCs/>
          <w:color w:val="808080" w:themeColor="background1" w:themeShade="80"/>
        </w:rPr>
        <w:t xml:space="preserve"> Committees at individual organisations have gained.</w:t>
      </w:r>
    </w:p>
    <w:p w14:paraId="6537F28F" w14:textId="77777777" w:rsidR="00C73342" w:rsidRPr="00542720" w:rsidRDefault="00C73342" w:rsidP="00C73342">
      <w:pPr>
        <w:rPr>
          <w:b/>
          <w:bCs/>
          <w:color w:val="808080"/>
          <w:lang w:val="en-GB"/>
        </w:rPr>
      </w:pPr>
    </w:p>
    <w:p w14:paraId="13434D33" w14:textId="5F32FFB2" w:rsidR="0048619B" w:rsidRDefault="00C73342" w:rsidP="0048619B">
      <w:pPr>
        <w:pStyle w:val="Heading1"/>
        <w:rPr>
          <w:lang w:val="en-GB"/>
        </w:rPr>
      </w:pPr>
      <w:bookmarkStart w:id="13" w:name="_Toc101964798"/>
      <w:r w:rsidRPr="00542720">
        <w:rPr>
          <w:lang w:val="en-GB"/>
        </w:rPr>
        <w:t>Meetings</w:t>
      </w:r>
      <w:bookmarkEnd w:id="13"/>
      <w:r w:rsidR="009357D2">
        <w:rPr>
          <w:lang w:val="en-GB"/>
        </w:rPr>
        <w:t xml:space="preserve"> </w:t>
      </w:r>
    </w:p>
    <w:p w14:paraId="1158577A" w14:textId="17F54FBB" w:rsidR="008F7DF5" w:rsidRDefault="00841736" w:rsidP="00C73342">
      <w:pPr>
        <w:rPr>
          <w:color w:val="808080"/>
          <w:lang w:val="en-GB"/>
        </w:rPr>
      </w:pPr>
      <w:r w:rsidRPr="00542720">
        <w:rPr>
          <w:color w:val="808080"/>
          <w:lang w:val="en-GB"/>
        </w:rPr>
        <w:t>The</w:t>
      </w:r>
      <w:r w:rsidR="00C73342" w:rsidRPr="00542720">
        <w:rPr>
          <w:color w:val="808080"/>
          <w:lang w:val="en-GB"/>
        </w:rPr>
        <w:t xml:space="preserve"> Integrated Care Partnership </w:t>
      </w:r>
      <w:r w:rsidRPr="00542720">
        <w:rPr>
          <w:color w:val="808080"/>
          <w:lang w:val="en-GB"/>
        </w:rPr>
        <w:t xml:space="preserve">will </w:t>
      </w:r>
      <w:r w:rsidR="00C73342" w:rsidRPr="00542720">
        <w:rPr>
          <w:color w:val="808080"/>
          <w:lang w:val="en-GB"/>
        </w:rPr>
        <w:t xml:space="preserve">meet </w:t>
      </w:r>
      <w:r w:rsidR="008F7DF5">
        <w:rPr>
          <w:color w:val="808080"/>
          <w:lang w:val="en-GB"/>
        </w:rPr>
        <w:t>four</w:t>
      </w:r>
      <w:r w:rsidR="00C73342" w:rsidRPr="00542720">
        <w:rPr>
          <w:color w:val="808080"/>
          <w:lang w:val="en-GB"/>
        </w:rPr>
        <w:t xml:space="preserve"> times a year: </w:t>
      </w:r>
    </w:p>
    <w:p w14:paraId="18F350A4" w14:textId="77777777" w:rsidR="008F7DF5" w:rsidRDefault="00C73342" w:rsidP="00F657A1">
      <w:pPr>
        <w:numPr>
          <w:ilvl w:val="0"/>
          <w:numId w:val="12"/>
        </w:numPr>
        <w:rPr>
          <w:color w:val="808080"/>
          <w:lang w:val="en-GB"/>
        </w:rPr>
      </w:pPr>
      <w:r w:rsidRPr="00542720">
        <w:rPr>
          <w:color w:val="808080"/>
          <w:lang w:val="en-GB"/>
        </w:rPr>
        <w:t xml:space="preserve">to agree the strategy, </w:t>
      </w:r>
    </w:p>
    <w:p w14:paraId="01A8B5BD" w14:textId="30592A39" w:rsidR="008F7DF5" w:rsidRDefault="00C73342" w:rsidP="00F657A1">
      <w:pPr>
        <w:numPr>
          <w:ilvl w:val="0"/>
          <w:numId w:val="12"/>
        </w:numPr>
        <w:rPr>
          <w:color w:val="808080"/>
          <w:lang w:val="en-GB"/>
        </w:rPr>
      </w:pPr>
      <w:r w:rsidRPr="542113E4">
        <w:rPr>
          <w:color w:val="808080" w:themeColor="background1" w:themeShade="80"/>
          <w:lang w:val="en-GB"/>
        </w:rPr>
        <w:t>to review performance and progress</w:t>
      </w:r>
      <w:r w:rsidR="008F7DF5" w:rsidRPr="542113E4">
        <w:rPr>
          <w:color w:val="808080" w:themeColor="background1" w:themeShade="80"/>
          <w:lang w:val="en-GB"/>
        </w:rPr>
        <w:t xml:space="preserve"> at 4 months </w:t>
      </w:r>
    </w:p>
    <w:p w14:paraId="20886762" w14:textId="44095DD6" w:rsidR="008F7DF5" w:rsidRDefault="008F7DF5" w:rsidP="00F657A1">
      <w:pPr>
        <w:numPr>
          <w:ilvl w:val="0"/>
          <w:numId w:val="12"/>
        </w:numPr>
        <w:rPr>
          <w:color w:val="808080"/>
          <w:lang w:val="en-GB"/>
        </w:rPr>
      </w:pPr>
      <w:r w:rsidRPr="542113E4">
        <w:rPr>
          <w:color w:val="808080" w:themeColor="background1" w:themeShade="80"/>
          <w:lang w:val="en-GB"/>
        </w:rPr>
        <w:t xml:space="preserve">to review performance and progress at 8 months </w:t>
      </w:r>
    </w:p>
    <w:p w14:paraId="77C3B532" w14:textId="551C255E" w:rsidR="00841736" w:rsidRPr="0048619B" w:rsidRDefault="00C73342" w:rsidP="00F657A1">
      <w:pPr>
        <w:numPr>
          <w:ilvl w:val="0"/>
          <w:numId w:val="12"/>
        </w:numPr>
        <w:rPr>
          <w:color w:val="808080"/>
          <w:lang w:val="en-GB"/>
        </w:rPr>
      </w:pPr>
      <w:r w:rsidRPr="542113E4">
        <w:rPr>
          <w:color w:val="808080" w:themeColor="background1" w:themeShade="80"/>
          <w:lang w:val="en-GB"/>
        </w:rPr>
        <w:t>to review progress at the end of the year and initiate the development of the</w:t>
      </w:r>
      <w:r w:rsidR="008F7DF5" w:rsidRPr="542113E4">
        <w:rPr>
          <w:color w:val="808080" w:themeColor="background1" w:themeShade="80"/>
          <w:lang w:val="en-GB"/>
        </w:rPr>
        <w:t xml:space="preserve"> </w:t>
      </w:r>
      <w:r w:rsidRPr="542113E4">
        <w:rPr>
          <w:color w:val="808080" w:themeColor="background1" w:themeShade="80"/>
          <w:lang w:val="en-GB"/>
        </w:rPr>
        <w:t xml:space="preserve">strategy for the next year. </w:t>
      </w:r>
    </w:p>
    <w:p w14:paraId="6450DB84" w14:textId="75241D4B" w:rsidR="0048619B" w:rsidRDefault="0048619B" w:rsidP="0048619B">
      <w:pPr>
        <w:rPr>
          <w:color w:val="808080" w:themeColor="background1" w:themeShade="80"/>
          <w:lang w:val="en-GB"/>
        </w:rPr>
      </w:pPr>
    </w:p>
    <w:p w14:paraId="50090F2E" w14:textId="77777777" w:rsidR="0048619B" w:rsidRPr="0048619B" w:rsidRDefault="0048619B" w:rsidP="0048619B">
      <w:pPr>
        <w:spacing w:line="240" w:lineRule="auto"/>
        <w:rPr>
          <w:color w:val="808080" w:themeColor="background1" w:themeShade="80"/>
        </w:rPr>
      </w:pPr>
      <w:r w:rsidRPr="0048619B">
        <w:rPr>
          <w:color w:val="808080" w:themeColor="background1" w:themeShade="80"/>
        </w:rPr>
        <w:t>Extraordinary meetings may be held at the discretion of the Chair. A minimum of two working days’ notice should be given when calling an extraordinary meeting.</w:t>
      </w:r>
    </w:p>
    <w:p w14:paraId="069844A9" w14:textId="77777777" w:rsidR="0048619B" w:rsidRPr="0048619B" w:rsidRDefault="0048619B" w:rsidP="0048619B">
      <w:pPr>
        <w:pStyle w:val="ListParagraph"/>
        <w:spacing w:line="240" w:lineRule="auto"/>
        <w:ind w:left="742"/>
        <w:rPr>
          <w:color w:val="808080" w:themeColor="background1" w:themeShade="80"/>
        </w:rPr>
      </w:pPr>
    </w:p>
    <w:p w14:paraId="1A8EBEEB" w14:textId="016FD4B5" w:rsidR="0048619B" w:rsidRDefault="0048619B" w:rsidP="0048619B">
      <w:pPr>
        <w:spacing w:line="240" w:lineRule="auto"/>
        <w:rPr>
          <w:color w:val="808080" w:themeColor="background1" w:themeShade="80"/>
        </w:rPr>
      </w:pPr>
      <w:r w:rsidRPr="0048619B">
        <w:rPr>
          <w:color w:val="808080" w:themeColor="background1" w:themeShade="80"/>
        </w:rPr>
        <w:t>In accordance with the Standing Orders, the Committee may meet virtually and members attending using electronic means will be counted towards the quorum.  </w:t>
      </w:r>
    </w:p>
    <w:p w14:paraId="3A3FC1CD" w14:textId="3AFAA918" w:rsidR="009357D2" w:rsidRDefault="009357D2" w:rsidP="0048619B">
      <w:pPr>
        <w:spacing w:line="240" w:lineRule="auto"/>
        <w:rPr>
          <w:color w:val="808080" w:themeColor="background1" w:themeShade="80"/>
        </w:rPr>
      </w:pPr>
    </w:p>
    <w:p w14:paraId="3D35D7EF" w14:textId="0BE1BB3A" w:rsidR="009357D2" w:rsidRPr="0048619B" w:rsidRDefault="009357D2" w:rsidP="009357D2">
      <w:pPr>
        <w:pStyle w:val="Heading1"/>
      </w:pPr>
      <w:bookmarkStart w:id="14" w:name="_Toc101964799"/>
      <w:r>
        <w:t>Transparency</w:t>
      </w:r>
      <w:bookmarkEnd w:id="14"/>
    </w:p>
    <w:p w14:paraId="57CC6F22" w14:textId="0753A82B" w:rsidR="009357D2" w:rsidRDefault="009357D2" w:rsidP="009357D2">
      <w:pPr>
        <w:rPr>
          <w:color w:val="808080" w:themeColor="background1" w:themeShade="80"/>
          <w:lang w:val="en-GB"/>
        </w:rPr>
      </w:pPr>
      <w:r w:rsidRPr="542113E4">
        <w:rPr>
          <w:color w:val="808080" w:themeColor="background1" w:themeShade="80"/>
          <w:lang w:val="en-GB"/>
        </w:rPr>
        <w:t xml:space="preserve">All meetings will be held in public and papers made available online. </w:t>
      </w:r>
    </w:p>
    <w:p w14:paraId="2F6725C2" w14:textId="23204D6C" w:rsidR="009357D2" w:rsidRDefault="009357D2" w:rsidP="009357D2">
      <w:pPr>
        <w:rPr>
          <w:color w:val="808080" w:themeColor="background1" w:themeShade="80"/>
          <w:lang w:val="en-GB"/>
        </w:rPr>
      </w:pPr>
    </w:p>
    <w:p w14:paraId="23797C67" w14:textId="2FA1547F" w:rsidR="009357D2" w:rsidRDefault="009357D2" w:rsidP="009357D2">
      <w:pPr>
        <w:spacing w:line="240" w:lineRule="auto"/>
        <w:rPr>
          <w:rFonts w:eastAsia="Times New Roman" w:cs="Arial"/>
        </w:rPr>
      </w:pPr>
      <w:r w:rsidRPr="542113E4">
        <w:rPr>
          <w:rFonts w:eastAsia="Times New Roman" w:cs="Arial"/>
        </w:rPr>
        <w:t>Where minutes and reports identify individuals, they will not be made public</w:t>
      </w:r>
      <w:r>
        <w:rPr>
          <w:rFonts w:eastAsia="Times New Roman" w:cs="Arial"/>
        </w:rPr>
        <w:t>.</w:t>
      </w:r>
      <w:r w:rsidRPr="542113E4">
        <w:rPr>
          <w:rFonts w:eastAsia="Times New Roman" w:cs="Arial"/>
        </w:rPr>
        <w:t> </w:t>
      </w:r>
    </w:p>
    <w:p w14:paraId="0584BB10" w14:textId="06C2BE0F" w:rsidR="0048619B" w:rsidRDefault="0048619B" w:rsidP="0048619B">
      <w:pPr>
        <w:rPr>
          <w:color w:val="808080" w:themeColor="background1" w:themeShade="80"/>
          <w:lang w:val="en-GB"/>
        </w:rPr>
      </w:pPr>
    </w:p>
    <w:p w14:paraId="78020775" w14:textId="2CAA3780" w:rsidR="004F2311" w:rsidRDefault="004F2311" w:rsidP="004F2311">
      <w:pPr>
        <w:pStyle w:val="Heading1"/>
        <w:rPr>
          <w:lang w:val="en-GB"/>
        </w:rPr>
      </w:pPr>
      <w:bookmarkStart w:id="15" w:name="_Toc101964800"/>
      <w:r>
        <w:rPr>
          <w:lang w:val="en-GB"/>
        </w:rPr>
        <w:t>Attendance</w:t>
      </w:r>
      <w:bookmarkEnd w:id="15"/>
    </w:p>
    <w:p w14:paraId="32252D09" w14:textId="6A724C4C" w:rsidR="004F2311" w:rsidRPr="004F2311" w:rsidRDefault="004F2311" w:rsidP="004F2311">
      <w:pPr>
        <w:spacing w:line="240" w:lineRule="auto"/>
        <w:rPr>
          <w:rFonts w:cs="Arial"/>
          <w:color w:val="808080" w:themeColor="background1" w:themeShade="80"/>
        </w:rPr>
      </w:pPr>
      <w:r w:rsidRPr="004F2311">
        <w:rPr>
          <w:rFonts w:cs="Arial"/>
          <w:color w:val="808080" w:themeColor="background1" w:themeShade="80"/>
        </w:rPr>
        <w:t>Committee members are expected to make every effort to attend meetings and come prepared.</w:t>
      </w:r>
    </w:p>
    <w:p w14:paraId="6DFE6DCF" w14:textId="77777777" w:rsidR="004F2311" w:rsidRPr="004F2311" w:rsidRDefault="004F2311" w:rsidP="004F2311">
      <w:pPr>
        <w:spacing w:line="240" w:lineRule="auto"/>
        <w:rPr>
          <w:rFonts w:cs="Arial"/>
          <w:color w:val="808080" w:themeColor="background1" w:themeShade="80"/>
        </w:rPr>
      </w:pPr>
    </w:p>
    <w:p w14:paraId="19200763" w14:textId="05E85017" w:rsidR="004F2311" w:rsidRDefault="004F2311" w:rsidP="004F2311">
      <w:pPr>
        <w:spacing w:line="240" w:lineRule="auto"/>
        <w:rPr>
          <w:color w:val="808080" w:themeColor="background1" w:themeShade="80"/>
        </w:rPr>
      </w:pPr>
      <w:r w:rsidRPr="004F2311">
        <w:rPr>
          <w:rFonts w:cs="Arial"/>
          <w:color w:val="808080" w:themeColor="background1" w:themeShade="80"/>
        </w:rPr>
        <w:t xml:space="preserve">Where a member or any attendee of the Committee is unable to attend a meeting, a suitable alternative (deputy) may be agreed with the Chair. In the case of members </w:t>
      </w:r>
      <w:r w:rsidRPr="004F2311">
        <w:rPr>
          <w:rFonts w:cs="Arial"/>
          <w:color w:val="808080" w:themeColor="background1" w:themeShade="80"/>
        </w:rPr>
        <w:lastRenderedPageBreak/>
        <w:t xml:space="preserve">the </w:t>
      </w:r>
      <w:r w:rsidRPr="004F2311">
        <w:rPr>
          <w:color w:val="808080" w:themeColor="background1" w:themeShade="80"/>
        </w:rPr>
        <w:t>deputy may speak and vote on their behalf and will count towards the quorum where necessary.</w:t>
      </w:r>
    </w:p>
    <w:p w14:paraId="3C553E39" w14:textId="2D40EF91" w:rsidR="004F2311" w:rsidRDefault="004F2311" w:rsidP="004F2311">
      <w:pPr>
        <w:spacing w:line="240" w:lineRule="auto"/>
        <w:rPr>
          <w:color w:val="808080" w:themeColor="background1" w:themeShade="80"/>
        </w:rPr>
      </w:pPr>
    </w:p>
    <w:p w14:paraId="2F3365DE" w14:textId="53A5E250" w:rsidR="004F2311" w:rsidRPr="004F2311" w:rsidRDefault="004F2311" w:rsidP="004F2311">
      <w:pPr>
        <w:spacing w:line="240" w:lineRule="auto"/>
        <w:rPr>
          <w:rFonts w:eastAsia="Times New Roman" w:cs="Arial"/>
          <w:bCs/>
        </w:rPr>
      </w:pPr>
      <w:r w:rsidRPr="004F2311">
        <w:rPr>
          <w:rFonts w:eastAsia="Times New Roman"/>
          <w:bCs/>
        </w:rPr>
        <w:t>If unable to attend,</w:t>
      </w:r>
      <w:r>
        <w:rPr>
          <w:rFonts w:eastAsia="Times New Roman"/>
          <w:bCs/>
        </w:rPr>
        <w:t xml:space="preserve"> members must</w:t>
      </w:r>
      <w:r w:rsidRPr="004F2311">
        <w:rPr>
          <w:rFonts w:eastAsia="Times New Roman"/>
          <w:bCs/>
        </w:rPr>
        <w:t xml:space="preserve"> send their apologies to the Chair and Secretary prior to the meeting and, if appropriate, seek the approval of the Chair to send a deputy to attend on</w:t>
      </w:r>
      <w:r w:rsidRPr="004F2311">
        <w:rPr>
          <w:rFonts w:eastAsia="Times New Roman" w:cs="Arial"/>
          <w:bCs/>
        </w:rPr>
        <w:t xml:space="preserve"> their behalf.</w:t>
      </w:r>
    </w:p>
    <w:p w14:paraId="7B1F26E5" w14:textId="77777777" w:rsidR="0048619B" w:rsidRDefault="0048619B" w:rsidP="0048619B">
      <w:pPr>
        <w:rPr>
          <w:color w:val="808080" w:themeColor="background1" w:themeShade="80"/>
          <w:lang w:val="en-GB"/>
        </w:rPr>
      </w:pPr>
    </w:p>
    <w:p w14:paraId="2B248A3E" w14:textId="3BB61EAF" w:rsidR="0048619B" w:rsidRDefault="0048619B" w:rsidP="0048619B">
      <w:pPr>
        <w:pStyle w:val="Heading1"/>
        <w:rPr>
          <w:lang w:val="en-GB"/>
        </w:rPr>
      </w:pPr>
      <w:bookmarkStart w:id="16" w:name="_Toc101964801"/>
      <w:r>
        <w:rPr>
          <w:lang w:val="en-GB"/>
        </w:rPr>
        <w:t>Attendees</w:t>
      </w:r>
      <w:bookmarkEnd w:id="16"/>
    </w:p>
    <w:p w14:paraId="6490EFF0" w14:textId="45A94AEE" w:rsidR="004F2311" w:rsidRDefault="004F2311" w:rsidP="004F2311">
      <w:pPr>
        <w:spacing w:line="240" w:lineRule="auto"/>
        <w:rPr>
          <w:rFonts w:cs="Arial"/>
        </w:rPr>
      </w:pPr>
      <w:r w:rsidRPr="004F2311">
        <w:rPr>
          <w:rFonts w:cs="Arial"/>
        </w:rPr>
        <w:t>Only members of the Committee have the right to attend Committee meetings, but the Chair may invite relevant staff and individuals to attend the meeting (for all or part of a meeting) as necessary in accordance with the business of the Committee. Such attendees will not be eligible to vote.</w:t>
      </w:r>
    </w:p>
    <w:p w14:paraId="0AAC737E" w14:textId="14D752E3" w:rsidR="004F2311" w:rsidRDefault="004F2311" w:rsidP="004F2311">
      <w:pPr>
        <w:spacing w:line="240" w:lineRule="auto"/>
        <w:rPr>
          <w:rFonts w:cs="Arial"/>
        </w:rPr>
      </w:pPr>
    </w:p>
    <w:p w14:paraId="23938517" w14:textId="774803C1" w:rsidR="004F2311" w:rsidRPr="004F2311" w:rsidRDefault="004F2311" w:rsidP="004F2311">
      <w:pPr>
        <w:spacing w:line="240" w:lineRule="auto"/>
        <w:rPr>
          <w:rFonts w:cs="Arial"/>
        </w:rPr>
      </w:pPr>
      <w:r w:rsidRPr="542113E4">
        <w:rPr>
          <w:rFonts w:cs="Arial"/>
        </w:rPr>
        <w:t>Opportunities will be created for members of the public to attend and be given opportunity to speak at select meetings of the Committee.</w:t>
      </w:r>
    </w:p>
    <w:p w14:paraId="54C3EDE0" w14:textId="20C4FAB3" w:rsidR="004F2311" w:rsidRDefault="004F2311" w:rsidP="004F2311">
      <w:pPr>
        <w:rPr>
          <w:lang w:val="en-GB"/>
        </w:rPr>
      </w:pPr>
    </w:p>
    <w:p w14:paraId="68204194" w14:textId="3880AE45" w:rsidR="004F2311" w:rsidRPr="004F2311" w:rsidRDefault="004F2311" w:rsidP="004F2311">
      <w:pPr>
        <w:pStyle w:val="Heading1"/>
        <w:rPr>
          <w:lang w:val="en-GB"/>
        </w:rPr>
      </w:pPr>
      <w:bookmarkStart w:id="17" w:name="_Toc101964802"/>
      <w:r>
        <w:rPr>
          <w:lang w:val="en-GB"/>
        </w:rPr>
        <w:t>Quoracy</w:t>
      </w:r>
      <w:bookmarkEnd w:id="17"/>
    </w:p>
    <w:p w14:paraId="1D0E3F2C" w14:textId="48D63DFB" w:rsidR="004F2311" w:rsidRDefault="004F2311" w:rsidP="542113E4">
      <w:pPr>
        <w:rPr>
          <w:rFonts w:eastAsia="Times New Roman" w:cs="Arial"/>
          <w:color w:val="808080" w:themeColor="background1" w:themeShade="80"/>
        </w:rPr>
      </w:pPr>
      <w:r w:rsidRPr="542113E4">
        <w:rPr>
          <w:rFonts w:eastAsia="Times New Roman" w:cs="Arial"/>
          <w:color w:val="808080" w:themeColor="background1" w:themeShade="80"/>
        </w:rPr>
        <w:t xml:space="preserve">The quorum of the Committee is a minimum of 12 members including at least one representative from the ICB and one from each Coventry City Council and Warwickshire County Council as the statutory partners. </w:t>
      </w:r>
    </w:p>
    <w:p w14:paraId="6E90973A" w14:textId="77777777" w:rsidR="004F2311" w:rsidRDefault="004F2311" w:rsidP="004F2311">
      <w:pPr>
        <w:spacing w:line="240" w:lineRule="auto"/>
        <w:rPr>
          <w:rFonts w:eastAsia="Times New Roman" w:cs="Arial"/>
          <w:bCs/>
        </w:rPr>
      </w:pPr>
    </w:p>
    <w:p w14:paraId="61896247" w14:textId="24947671" w:rsidR="004F2311" w:rsidRPr="004F2311" w:rsidRDefault="004F2311" w:rsidP="004F2311">
      <w:pPr>
        <w:spacing w:line="240" w:lineRule="auto"/>
        <w:rPr>
          <w:rFonts w:eastAsia="Times New Roman" w:cs="Arial"/>
          <w:bCs/>
        </w:rPr>
      </w:pPr>
      <w:r w:rsidRPr="004F2311">
        <w:rPr>
          <w:rFonts w:eastAsia="Times New Roman" w:cs="Arial"/>
          <w:bCs/>
        </w:rPr>
        <w:t xml:space="preserve">If any member of the Committee has been disqualified from participating on an item in the agenda, by reason of a declaration of conflicts of interest, then that individual shall no longer count towards the quorum. </w:t>
      </w:r>
    </w:p>
    <w:p w14:paraId="6E8C20EC" w14:textId="77777777" w:rsidR="004F2311" w:rsidRPr="00AD6FF3" w:rsidRDefault="004F2311" w:rsidP="004F2311">
      <w:pPr>
        <w:pStyle w:val="ListParagraph"/>
        <w:spacing w:line="240" w:lineRule="auto"/>
        <w:ind w:left="756"/>
        <w:rPr>
          <w:rFonts w:eastAsia="Times New Roman" w:cs="Arial"/>
          <w:bCs/>
        </w:rPr>
      </w:pPr>
    </w:p>
    <w:p w14:paraId="10D7E37D" w14:textId="4A2BA928" w:rsidR="004F2311" w:rsidRDefault="004F2311" w:rsidP="004F2311">
      <w:pPr>
        <w:spacing w:line="240" w:lineRule="auto"/>
        <w:rPr>
          <w:rFonts w:eastAsia="Times New Roman" w:cs="Arial"/>
          <w:bCs/>
        </w:rPr>
      </w:pPr>
      <w:r w:rsidRPr="004F2311">
        <w:rPr>
          <w:rFonts w:eastAsia="Times New Roman" w:cs="Arial"/>
          <w:bCs/>
        </w:rPr>
        <w:t>If the Committee is not quorate then the meeting may proceed if those attending agree, but no decisions may be taken, or the meeting may be postponed at the discretion of the Chair.</w:t>
      </w:r>
    </w:p>
    <w:p w14:paraId="08054CF6" w14:textId="4E661C49" w:rsidR="001E0739" w:rsidRDefault="001E0739" w:rsidP="004F2311">
      <w:pPr>
        <w:spacing w:line="240" w:lineRule="auto"/>
        <w:rPr>
          <w:rFonts w:eastAsia="Times New Roman" w:cs="Arial"/>
          <w:bCs/>
        </w:rPr>
      </w:pPr>
    </w:p>
    <w:p w14:paraId="4BEFE67E" w14:textId="53906357" w:rsidR="001E0739" w:rsidRPr="00531400" w:rsidRDefault="001E0739" w:rsidP="542113E4">
      <w:pPr>
        <w:pStyle w:val="Heading1"/>
        <w:spacing w:line="240" w:lineRule="auto"/>
      </w:pPr>
      <w:bookmarkStart w:id="18" w:name="_Toc90983599"/>
      <w:bookmarkStart w:id="19" w:name="_Toc98857387"/>
      <w:bookmarkStart w:id="20" w:name="_Toc101964803"/>
      <w:r>
        <w:t xml:space="preserve">Decision </w:t>
      </w:r>
      <w:r w:rsidR="009357D2">
        <w:t>m</w:t>
      </w:r>
      <w:r>
        <w:t>aking and voting</w:t>
      </w:r>
      <w:bookmarkEnd w:id="18"/>
      <w:bookmarkEnd w:id="19"/>
      <w:bookmarkEnd w:id="20"/>
      <w:r>
        <w:t xml:space="preserve"> </w:t>
      </w:r>
    </w:p>
    <w:p w14:paraId="4D6A56CD" w14:textId="77777777" w:rsidR="001E0739" w:rsidRPr="001E0739" w:rsidRDefault="001E0739" w:rsidP="001E0739">
      <w:pPr>
        <w:spacing w:line="240" w:lineRule="auto"/>
        <w:rPr>
          <w:rFonts w:eastAsia="Times New Roman" w:cs="Arial"/>
          <w:bCs/>
          <w:color w:val="808080" w:themeColor="background1" w:themeShade="80"/>
        </w:rPr>
      </w:pPr>
      <w:r w:rsidRPr="001E0739">
        <w:rPr>
          <w:rFonts w:eastAsia="Times New Roman" w:cs="Arial"/>
          <w:bCs/>
          <w:color w:val="808080" w:themeColor="background1" w:themeShade="80"/>
        </w:rPr>
        <w:t xml:space="preserve">Decisions will be guided by national NHS policy and best practice. </w:t>
      </w:r>
    </w:p>
    <w:p w14:paraId="0390C6F3" w14:textId="77777777" w:rsidR="001E0739" w:rsidRPr="001E0739" w:rsidRDefault="001E0739" w:rsidP="001E0739">
      <w:pPr>
        <w:pStyle w:val="ListParagraph"/>
        <w:spacing w:line="240" w:lineRule="auto"/>
        <w:ind w:left="784"/>
        <w:rPr>
          <w:rFonts w:eastAsia="Times New Roman" w:cs="Arial"/>
          <w:bCs/>
          <w:color w:val="808080" w:themeColor="background1" w:themeShade="80"/>
        </w:rPr>
      </w:pPr>
    </w:p>
    <w:p w14:paraId="642D0EE6" w14:textId="6073D8F1" w:rsidR="001E0739" w:rsidRPr="001E0739" w:rsidRDefault="001E0739" w:rsidP="542113E4">
      <w:pPr>
        <w:spacing w:line="240" w:lineRule="auto"/>
        <w:rPr>
          <w:rFonts w:eastAsia="Times New Roman" w:cs="Arial"/>
        </w:rPr>
      </w:pPr>
      <w:r w:rsidRPr="542113E4">
        <w:rPr>
          <w:rFonts w:eastAsia="Times New Roman" w:cs="Arial"/>
          <w:color w:val="808080" w:themeColor="background1" w:themeShade="80"/>
        </w:rPr>
        <w:t xml:space="preserve">Decisions </w:t>
      </w:r>
      <w:r w:rsidRPr="542113E4">
        <w:rPr>
          <w:rFonts w:eastAsia="Times New Roman" w:cs="Arial"/>
        </w:rPr>
        <w:t>will be taken by consensus. When this is not possible the Chair may call a vote. </w:t>
      </w:r>
    </w:p>
    <w:p w14:paraId="2FA1775B" w14:textId="77777777" w:rsidR="001E0739" w:rsidRPr="00700982" w:rsidRDefault="001E0739" w:rsidP="001E0739">
      <w:pPr>
        <w:pStyle w:val="ListParagraph"/>
        <w:spacing w:line="240" w:lineRule="auto"/>
        <w:ind w:left="756"/>
        <w:rPr>
          <w:rFonts w:eastAsia="Times New Roman" w:cs="Arial"/>
          <w:bCs/>
        </w:rPr>
      </w:pPr>
    </w:p>
    <w:p w14:paraId="606CA3D1" w14:textId="77777777" w:rsidR="001E0739" w:rsidRPr="001E0739" w:rsidRDefault="001E0739" w:rsidP="001E0739">
      <w:pPr>
        <w:spacing w:line="240" w:lineRule="auto"/>
        <w:rPr>
          <w:rFonts w:eastAsia="Times New Roman" w:cs="Arial"/>
          <w:bCs/>
        </w:rPr>
      </w:pPr>
      <w:r w:rsidRPr="001E0739">
        <w:rPr>
          <w:rFonts w:eastAsia="Times New Roman" w:cs="Arial"/>
          <w:bCs/>
        </w:rPr>
        <w:lastRenderedPageBreak/>
        <w:t>Only members of the Committee may vote. Each member is allowed one vote and a majority will be conclusive on any matter.  </w:t>
      </w:r>
    </w:p>
    <w:p w14:paraId="42D566E3" w14:textId="77777777" w:rsidR="001E0739" w:rsidRPr="00AD6FF3" w:rsidRDefault="001E0739" w:rsidP="001E0739">
      <w:pPr>
        <w:pStyle w:val="ListParagraph"/>
        <w:spacing w:line="240" w:lineRule="auto"/>
        <w:ind w:left="756"/>
        <w:rPr>
          <w:rFonts w:eastAsia="Times New Roman" w:cs="Arial"/>
          <w:bCs/>
        </w:rPr>
      </w:pPr>
    </w:p>
    <w:p w14:paraId="0FD8E3C4" w14:textId="77777777" w:rsidR="001E0739" w:rsidRPr="001E0739" w:rsidRDefault="001E0739" w:rsidP="001E0739">
      <w:pPr>
        <w:spacing w:line="240" w:lineRule="auto"/>
        <w:rPr>
          <w:rFonts w:eastAsia="Times New Roman" w:cs="Arial"/>
          <w:bCs/>
        </w:rPr>
      </w:pPr>
      <w:r w:rsidRPr="001E0739">
        <w:rPr>
          <w:rFonts w:eastAsia="Times New Roman" w:cs="Arial"/>
          <w:bCs/>
        </w:rPr>
        <w:t>Where there is a split vote, with no clear majority, the Chair of the Committee will hold the casting vote. The result of the vote will be recorded in the minutes.</w:t>
      </w:r>
    </w:p>
    <w:p w14:paraId="0EA68CC1" w14:textId="77777777" w:rsidR="001E0739" w:rsidRPr="005A319F" w:rsidRDefault="001E0739" w:rsidP="001E0739">
      <w:pPr>
        <w:pStyle w:val="ListParagraph"/>
        <w:rPr>
          <w:rFonts w:eastAsia="Times New Roman" w:cs="Arial"/>
          <w:bCs/>
        </w:rPr>
      </w:pPr>
    </w:p>
    <w:p w14:paraId="48CB51C7" w14:textId="64B08A0F" w:rsidR="004F2311" w:rsidRDefault="001E0739" w:rsidP="542113E4">
      <w:pPr>
        <w:spacing w:line="240" w:lineRule="auto"/>
        <w:rPr>
          <w:rFonts w:eastAsia="Times New Roman" w:cs="Arial"/>
        </w:rPr>
      </w:pPr>
      <w:r w:rsidRPr="542113E4">
        <w:rPr>
          <w:rFonts w:cs="Arial"/>
        </w:rPr>
        <w:t xml:space="preserve">If a decision is needed which cannot wait for the next scheduled meeting and it is not appropriate to call an extraordinary meeting, the Chair may conduct business on a ‘virtual’ basis through the use of telephone, email, or other electronic communication.  </w:t>
      </w:r>
    </w:p>
    <w:p w14:paraId="25B791F4" w14:textId="77777777" w:rsidR="004F2311" w:rsidRPr="0016498D" w:rsidRDefault="004F2311" w:rsidP="004F2311">
      <w:pPr>
        <w:spacing w:line="240" w:lineRule="auto"/>
        <w:textAlignment w:val="baseline"/>
        <w:rPr>
          <w:rFonts w:eastAsiaTheme="majorEastAsia" w:cs="Arial"/>
          <w:i/>
          <w:iCs/>
          <w:color w:val="4472C4" w:themeColor="accent1"/>
          <w:u w:val="single"/>
        </w:rPr>
      </w:pPr>
    </w:p>
    <w:p w14:paraId="21E8D348" w14:textId="093ABF98" w:rsidR="004F2311" w:rsidRPr="001E0739" w:rsidRDefault="004F2311" w:rsidP="001E0739">
      <w:pPr>
        <w:pStyle w:val="Heading1"/>
      </w:pPr>
      <w:bookmarkStart w:id="21" w:name="_Toc101964804"/>
      <w:r w:rsidRPr="004F2311">
        <w:rPr>
          <w:rFonts w:eastAsia="Times New Roman"/>
        </w:rPr>
        <w:t>Conflicts</w:t>
      </w:r>
      <w:r w:rsidRPr="004F2311">
        <w:t xml:space="preserve"> of </w:t>
      </w:r>
      <w:r w:rsidR="009357D2">
        <w:t>I</w:t>
      </w:r>
      <w:r w:rsidRPr="004F2311">
        <w:t>nterest</w:t>
      </w:r>
      <w:bookmarkEnd w:id="21"/>
    </w:p>
    <w:p w14:paraId="7BFE45AC" w14:textId="24273FEC" w:rsidR="004F2311" w:rsidRPr="004F2311" w:rsidRDefault="004F2311" w:rsidP="542113E4">
      <w:pPr>
        <w:spacing w:line="240" w:lineRule="auto"/>
        <w:rPr>
          <w:rFonts w:eastAsia="Times New Roman" w:cs="Arial"/>
        </w:rPr>
      </w:pPr>
      <w:r w:rsidRPr="542113E4">
        <w:rPr>
          <w:rFonts w:eastAsia="Times New Roman"/>
        </w:rPr>
        <w:t xml:space="preserve">All </w:t>
      </w:r>
      <w:r w:rsidRPr="542113E4">
        <w:rPr>
          <w:rFonts w:cs="Arial"/>
        </w:rPr>
        <w:t>members</w:t>
      </w:r>
      <w:r w:rsidRPr="542113E4">
        <w:rPr>
          <w:rFonts w:eastAsia="Times New Roman" w:cs="Arial"/>
        </w:rPr>
        <w:t xml:space="preserve"> and those in attendance must at the start of the meeting, declare any conflicts of actual or potential conflicts of interest (even if such a declaration has previously been made) in accordance with the ICB’s policies and procedures. This will be recorded in the minutes.  </w:t>
      </w:r>
    </w:p>
    <w:p w14:paraId="64C3D37D" w14:textId="77777777" w:rsidR="004F2311" w:rsidRPr="00AD6FF3" w:rsidRDefault="004F2311" w:rsidP="004F2311">
      <w:pPr>
        <w:pStyle w:val="ListParagraph"/>
        <w:spacing w:line="240" w:lineRule="auto"/>
        <w:ind w:left="784"/>
        <w:rPr>
          <w:rFonts w:eastAsia="Times New Roman" w:cs="Arial"/>
          <w:bCs/>
        </w:rPr>
      </w:pPr>
    </w:p>
    <w:p w14:paraId="479553ED" w14:textId="77777777" w:rsidR="004F2311" w:rsidRPr="004F2311" w:rsidRDefault="004F2311" w:rsidP="004F2311">
      <w:pPr>
        <w:spacing w:line="240" w:lineRule="auto"/>
        <w:rPr>
          <w:rFonts w:cs="Arial"/>
        </w:rPr>
      </w:pPr>
      <w:r w:rsidRPr="004F2311">
        <w:rPr>
          <w:rFonts w:eastAsia="Times New Roman"/>
          <w:bCs/>
        </w:rPr>
        <w:t>Anyone</w:t>
      </w:r>
      <w:r w:rsidRPr="004F2311">
        <w:rPr>
          <w:rFonts w:eastAsia="Times New Roman" w:cs="Arial"/>
          <w:bCs/>
        </w:rPr>
        <w:t xml:space="preserve"> with a relevant or material interest in a matter under consideration will be excluded</w:t>
      </w:r>
      <w:r w:rsidRPr="004F2311">
        <w:rPr>
          <w:rFonts w:cs="Arial"/>
        </w:rPr>
        <w:t xml:space="preserve"> from the discussion at the discretion of the Committee Chair. </w:t>
      </w:r>
    </w:p>
    <w:p w14:paraId="7F2E2EAB" w14:textId="77777777" w:rsidR="004F2311" w:rsidRPr="004F2311" w:rsidRDefault="004F2311" w:rsidP="004F2311">
      <w:pPr>
        <w:spacing w:line="240" w:lineRule="auto"/>
        <w:rPr>
          <w:rFonts w:eastAsia="Times New Roman" w:cs="Arial"/>
          <w:bCs/>
        </w:rPr>
      </w:pPr>
    </w:p>
    <w:p w14:paraId="647B9C4B" w14:textId="0B973D2C" w:rsidR="001E0739" w:rsidRPr="001E0739" w:rsidRDefault="001E0739" w:rsidP="001E0739">
      <w:pPr>
        <w:pStyle w:val="Heading1"/>
        <w:rPr>
          <w:rFonts w:ascii="Times New Roman" w:hAnsi="Times New Roman" w:cs="Times New Roman"/>
        </w:rPr>
      </w:pPr>
      <w:bookmarkStart w:id="22" w:name="_Toc101964805"/>
      <w:r w:rsidRPr="001E0739">
        <w:rPr>
          <w:rFonts w:eastAsia="Times New Roman"/>
        </w:rPr>
        <w:t>Equality</w:t>
      </w:r>
      <w:r w:rsidRPr="001E0739">
        <w:t xml:space="preserve"> </w:t>
      </w:r>
      <w:r w:rsidRPr="001E0739">
        <w:rPr>
          <w:rFonts w:eastAsia="Times New Roman"/>
        </w:rPr>
        <w:t>and</w:t>
      </w:r>
      <w:r w:rsidRPr="001E0739">
        <w:t xml:space="preserve"> diversity</w:t>
      </w:r>
      <w:bookmarkEnd w:id="22"/>
      <w:r w:rsidRPr="001E0739">
        <w:rPr>
          <w:rFonts w:ascii="Times New Roman" w:hAnsi="Times New Roman" w:cs="Times New Roman"/>
        </w:rPr>
        <w:t> </w:t>
      </w:r>
    </w:p>
    <w:p w14:paraId="7527CF38" w14:textId="408C849D" w:rsidR="001E0739" w:rsidRDefault="001E0739" w:rsidP="001E0739">
      <w:pPr>
        <w:spacing w:line="240" w:lineRule="auto"/>
        <w:rPr>
          <w:rFonts w:eastAsia="Times New Roman"/>
          <w:bCs/>
        </w:rPr>
      </w:pPr>
      <w:r w:rsidRPr="001E0739">
        <w:rPr>
          <w:rFonts w:eastAsia="Times New Roman"/>
          <w:bCs/>
        </w:rPr>
        <w:t>Members must demonstrably consider the equality and diversity implications of decisions they make.  </w:t>
      </w:r>
    </w:p>
    <w:p w14:paraId="69C854DF" w14:textId="456CE70C" w:rsidR="001E0739" w:rsidRDefault="001E0739" w:rsidP="001E0739">
      <w:pPr>
        <w:spacing w:line="240" w:lineRule="auto"/>
        <w:rPr>
          <w:rFonts w:eastAsia="Times New Roman"/>
          <w:bCs/>
        </w:rPr>
      </w:pPr>
    </w:p>
    <w:p w14:paraId="7A670860" w14:textId="1F0C2FC1" w:rsidR="001E0739" w:rsidRDefault="001E0739" w:rsidP="542113E4">
      <w:pPr>
        <w:pStyle w:val="Heading1"/>
        <w:spacing w:line="240" w:lineRule="auto"/>
      </w:pPr>
      <w:bookmarkStart w:id="23" w:name="_Toc90983601"/>
      <w:bookmarkStart w:id="24" w:name="_Toc98857390"/>
      <w:bookmarkStart w:id="25" w:name="_Toc101964806"/>
      <w:r>
        <w:t>Secretariat and Administration</w:t>
      </w:r>
      <w:bookmarkEnd w:id="23"/>
      <w:bookmarkEnd w:id="24"/>
      <w:bookmarkEnd w:id="25"/>
      <w:r>
        <w:t xml:space="preserve"> </w:t>
      </w:r>
    </w:p>
    <w:p w14:paraId="3190D37C" w14:textId="77777777" w:rsidR="00DA42C9" w:rsidRPr="000C2A4A" w:rsidRDefault="00DA42C9" w:rsidP="000C2A4A"/>
    <w:p w14:paraId="5DB9521E" w14:textId="77777777" w:rsidR="001E0739" w:rsidRPr="001E0739" w:rsidRDefault="001E0739" w:rsidP="001E0739">
      <w:pPr>
        <w:spacing w:line="240" w:lineRule="auto"/>
        <w:rPr>
          <w:rFonts w:eastAsia="Times New Roman" w:cs="Arial"/>
          <w:bCs/>
        </w:rPr>
      </w:pPr>
      <w:r w:rsidRPr="001E0739">
        <w:rPr>
          <w:rFonts w:eastAsia="Times New Roman" w:cs="Arial"/>
          <w:bCs/>
        </w:rPr>
        <w:t>The Committee shall be supported with a secretariat function. Which will include ensuring that: </w:t>
      </w:r>
    </w:p>
    <w:p w14:paraId="299043DC" w14:textId="77777777" w:rsidR="001E0739" w:rsidRPr="00CA64C8" w:rsidRDefault="001E0739" w:rsidP="001E0739">
      <w:pPr>
        <w:pStyle w:val="ListParagraph"/>
        <w:spacing w:line="240" w:lineRule="auto"/>
        <w:ind w:left="374"/>
        <w:rPr>
          <w:rFonts w:eastAsia="Times New Roman" w:cs="Arial"/>
          <w:bCs/>
        </w:rPr>
      </w:pPr>
    </w:p>
    <w:p w14:paraId="1E88052C" w14:textId="69CCE374" w:rsidR="001E0739" w:rsidRPr="009357D2" w:rsidRDefault="001E0739" w:rsidP="00F657A1">
      <w:pPr>
        <w:pStyle w:val="ListParagraph"/>
        <w:numPr>
          <w:ilvl w:val="0"/>
          <w:numId w:val="16"/>
        </w:numPr>
        <w:spacing w:line="240" w:lineRule="auto"/>
        <w:rPr>
          <w:rFonts w:cs="Arial"/>
        </w:rPr>
      </w:pPr>
      <w:r w:rsidRPr="542113E4">
        <w:rPr>
          <w:rFonts w:cs="Arial"/>
        </w:rPr>
        <w:t xml:space="preserve">The agenda and papers are prepared and distributed in good time before meetings having been agreed </w:t>
      </w:r>
      <w:r w:rsidRPr="009357D2">
        <w:rPr>
          <w:rFonts w:cs="Arial"/>
        </w:rPr>
        <w:t>by the Chair with the support of the relevant executive lead. Attendance of those invited to each meeting is monitored and highlighting to the Chair those that do not meet the minimum requirements.</w:t>
      </w:r>
    </w:p>
    <w:p w14:paraId="633B2FF1" w14:textId="77777777" w:rsidR="001E0739" w:rsidRPr="009357D2" w:rsidRDefault="001E0739" w:rsidP="001E0739">
      <w:pPr>
        <w:pStyle w:val="ListParagraph"/>
        <w:spacing w:line="240" w:lineRule="auto"/>
        <w:ind w:left="425"/>
        <w:rPr>
          <w:rFonts w:cs="Arial"/>
        </w:rPr>
      </w:pPr>
    </w:p>
    <w:p w14:paraId="70AB0AE9" w14:textId="27F96254" w:rsidR="001E0739" w:rsidRPr="009357D2" w:rsidRDefault="001E0739" w:rsidP="00F657A1">
      <w:pPr>
        <w:pStyle w:val="ListParagraph"/>
        <w:numPr>
          <w:ilvl w:val="0"/>
          <w:numId w:val="16"/>
        </w:numPr>
        <w:spacing w:line="240" w:lineRule="auto"/>
        <w:rPr>
          <w:rFonts w:cs="Arial"/>
        </w:rPr>
      </w:pPr>
      <w:r w:rsidRPr="009357D2">
        <w:rPr>
          <w:rFonts w:cs="Arial"/>
        </w:rPr>
        <w:t>Records of members’ appointments and renewal dates.  </w:t>
      </w:r>
    </w:p>
    <w:p w14:paraId="6CCE8F18" w14:textId="77777777" w:rsidR="001E0739" w:rsidRPr="00CA64C8" w:rsidRDefault="001E0739" w:rsidP="001E0739">
      <w:pPr>
        <w:pStyle w:val="ListParagraph"/>
        <w:spacing w:line="240" w:lineRule="auto"/>
        <w:ind w:left="425"/>
        <w:rPr>
          <w:rFonts w:cs="Arial"/>
        </w:rPr>
      </w:pPr>
    </w:p>
    <w:p w14:paraId="4B546EB3" w14:textId="110CEFDB" w:rsidR="001E0739" w:rsidRPr="001E0739" w:rsidRDefault="001E0739" w:rsidP="00F657A1">
      <w:pPr>
        <w:pStyle w:val="ListParagraph"/>
        <w:numPr>
          <w:ilvl w:val="0"/>
          <w:numId w:val="16"/>
        </w:numPr>
        <w:spacing w:line="240" w:lineRule="auto"/>
        <w:rPr>
          <w:rFonts w:cs="Arial"/>
        </w:rPr>
      </w:pPr>
      <w:r w:rsidRPr="542113E4">
        <w:rPr>
          <w:rFonts w:cs="Arial"/>
        </w:rPr>
        <w:t>Good quality minutes are taken and agreed with the chair and that a record of matters arising, action points and issues to be carried forward are kept. </w:t>
      </w:r>
    </w:p>
    <w:p w14:paraId="27AC9206" w14:textId="77777777" w:rsidR="001E0739" w:rsidRPr="001E0739" w:rsidRDefault="001E0739" w:rsidP="001E0739">
      <w:pPr>
        <w:spacing w:line="240" w:lineRule="auto"/>
        <w:rPr>
          <w:rFonts w:cs="Arial"/>
        </w:rPr>
      </w:pPr>
    </w:p>
    <w:p w14:paraId="226AC021" w14:textId="77777777" w:rsidR="001E0739" w:rsidRPr="001E0739" w:rsidRDefault="001E0739" w:rsidP="00F657A1">
      <w:pPr>
        <w:pStyle w:val="ListParagraph"/>
        <w:numPr>
          <w:ilvl w:val="0"/>
          <w:numId w:val="16"/>
        </w:numPr>
        <w:spacing w:line="240" w:lineRule="auto"/>
        <w:rPr>
          <w:rFonts w:cs="Arial"/>
        </w:rPr>
      </w:pPr>
      <w:r w:rsidRPr="001E0739">
        <w:rPr>
          <w:rFonts w:cs="Arial"/>
        </w:rPr>
        <w:t>The Committee is updated on pertinent issues/ areas of interest/ policy developments.</w:t>
      </w:r>
    </w:p>
    <w:p w14:paraId="7459848E" w14:textId="77777777" w:rsidR="001E0739" w:rsidRPr="00CA64C8" w:rsidRDefault="001E0739" w:rsidP="001E0739">
      <w:pPr>
        <w:pStyle w:val="ListParagraph"/>
        <w:spacing w:line="240" w:lineRule="auto"/>
        <w:ind w:left="425"/>
        <w:rPr>
          <w:rFonts w:cs="Arial"/>
        </w:rPr>
      </w:pPr>
    </w:p>
    <w:p w14:paraId="293F423C" w14:textId="77777777" w:rsidR="001E0739" w:rsidRPr="001E0739" w:rsidRDefault="001E0739" w:rsidP="00F657A1">
      <w:pPr>
        <w:pStyle w:val="ListParagraph"/>
        <w:numPr>
          <w:ilvl w:val="0"/>
          <w:numId w:val="16"/>
        </w:numPr>
        <w:spacing w:line="240" w:lineRule="auto"/>
        <w:rPr>
          <w:rFonts w:eastAsia="Times New Roman" w:cs="Arial"/>
          <w:bCs/>
        </w:rPr>
      </w:pPr>
      <w:r w:rsidRPr="001E0739">
        <w:rPr>
          <w:rFonts w:cs="Arial"/>
        </w:rPr>
        <w:t>Action points</w:t>
      </w:r>
      <w:r w:rsidRPr="001E0739">
        <w:rPr>
          <w:rFonts w:eastAsia="Times New Roman" w:cs="Arial"/>
          <w:bCs/>
        </w:rPr>
        <w:t xml:space="preserve"> are taken forward between meetings. </w:t>
      </w:r>
    </w:p>
    <w:p w14:paraId="7DE890BF" w14:textId="77777777" w:rsidR="001E0739" w:rsidRPr="001E0739" w:rsidRDefault="001E0739" w:rsidP="001E0739">
      <w:pPr>
        <w:spacing w:line="240" w:lineRule="auto"/>
        <w:rPr>
          <w:rFonts w:eastAsia="Times New Roman"/>
          <w:bCs/>
        </w:rPr>
      </w:pPr>
    </w:p>
    <w:p w14:paraId="4AB39246" w14:textId="02A176B5" w:rsidR="001E0739" w:rsidRDefault="001E0739" w:rsidP="542113E4">
      <w:pPr>
        <w:pStyle w:val="Heading1"/>
        <w:spacing w:line="240" w:lineRule="auto"/>
      </w:pPr>
      <w:bookmarkStart w:id="26" w:name="_Toc98857391"/>
      <w:bookmarkStart w:id="27" w:name="_Toc101964807"/>
      <w:r>
        <w:t xml:space="preserve">Accountability and </w:t>
      </w:r>
      <w:r w:rsidR="009357D2">
        <w:t>r</w:t>
      </w:r>
      <w:r>
        <w:t xml:space="preserve">eporting </w:t>
      </w:r>
      <w:r w:rsidR="009357D2">
        <w:t>a</w:t>
      </w:r>
      <w:r>
        <w:t>rrangements</w:t>
      </w:r>
      <w:bookmarkEnd w:id="26"/>
      <w:bookmarkEnd w:id="27"/>
    </w:p>
    <w:p w14:paraId="65FF513B" w14:textId="55DAE5B7" w:rsidR="001E0739" w:rsidRPr="00041666" w:rsidRDefault="001E0739" w:rsidP="542113E4">
      <w:pPr>
        <w:spacing w:line="240" w:lineRule="auto"/>
        <w:rPr>
          <w:rFonts w:eastAsia="Times New Roman" w:cs="Arial"/>
        </w:rPr>
      </w:pPr>
      <w:r w:rsidRPr="00041666">
        <w:rPr>
          <w:rFonts w:eastAsia="Times New Roman" w:cs="Arial"/>
        </w:rPr>
        <w:t xml:space="preserve">The Committee is accountable to the </w:t>
      </w:r>
      <w:r w:rsidR="009357D2" w:rsidRPr="00041666">
        <w:rPr>
          <w:rFonts w:eastAsia="Times New Roman" w:cs="Arial"/>
        </w:rPr>
        <w:t>ICB</w:t>
      </w:r>
      <w:r w:rsidR="000C2A4A" w:rsidRPr="00041666">
        <w:rPr>
          <w:rFonts w:eastAsia="Times New Roman" w:cs="Arial"/>
        </w:rPr>
        <w:t xml:space="preserve"> </w:t>
      </w:r>
      <w:r w:rsidRPr="00041666">
        <w:rPr>
          <w:rFonts w:eastAsia="Times New Roman" w:cs="Arial"/>
        </w:rPr>
        <w:t>and shall report to the</w:t>
      </w:r>
      <w:r w:rsidR="009357D2" w:rsidRPr="00041666">
        <w:rPr>
          <w:rFonts w:eastAsia="Times New Roman" w:cs="Arial"/>
        </w:rPr>
        <w:t>m</w:t>
      </w:r>
      <w:r w:rsidRPr="00041666">
        <w:rPr>
          <w:rFonts w:eastAsia="Times New Roman" w:cs="Arial"/>
        </w:rPr>
        <w:t xml:space="preserve"> on how it discharges its responsibilities</w:t>
      </w:r>
      <w:r w:rsidR="00041666">
        <w:rPr>
          <w:rFonts w:eastAsia="Times New Roman" w:cs="Arial"/>
        </w:rPr>
        <w:t>.</w:t>
      </w:r>
    </w:p>
    <w:p w14:paraId="0695A714" w14:textId="05024A16" w:rsidR="542113E4" w:rsidRDefault="542113E4" w:rsidP="542113E4">
      <w:pPr>
        <w:pStyle w:val="Heading1"/>
      </w:pPr>
    </w:p>
    <w:p w14:paraId="7A4B835D" w14:textId="29688CBE" w:rsidR="001E0739" w:rsidRPr="00CA64C8" w:rsidRDefault="001E0739" w:rsidP="542113E4">
      <w:pPr>
        <w:pStyle w:val="Heading1"/>
        <w:spacing w:line="240" w:lineRule="auto"/>
        <w:rPr>
          <w:b w:val="0"/>
        </w:rPr>
      </w:pPr>
      <w:bookmarkStart w:id="28" w:name="_Toc90983603"/>
      <w:bookmarkStart w:id="29" w:name="_Toc98857392"/>
      <w:bookmarkStart w:id="30" w:name="_Toc101964808"/>
      <w:r>
        <w:t>Review of the Committee</w:t>
      </w:r>
      <w:bookmarkEnd w:id="28"/>
      <w:bookmarkEnd w:id="29"/>
      <w:bookmarkEnd w:id="30"/>
    </w:p>
    <w:p w14:paraId="3DFB7B00" w14:textId="0205087F" w:rsidR="001E0739" w:rsidRPr="001E0739" w:rsidRDefault="001E0739" w:rsidP="542113E4">
      <w:pPr>
        <w:spacing w:line="240" w:lineRule="auto"/>
        <w:rPr>
          <w:rFonts w:eastAsia="Times New Roman" w:cs="Arial"/>
        </w:rPr>
      </w:pPr>
      <w:r w:rsidRPr="542113E4">
        <w:rPr>
          <w:rFonts w:eastAsia="Times New Roman" w:cs="Arial"/>
        </w:rPr>
        <w:t xml:space="preserve">The Committee will undertake an annual evaluation of its performance, membership, and </w:t>
      </w:r>
      <w:r>
        <w:t>Terms of Reference against its key objectives.</w:t>
      </w:r>
    </w:p>
    <w:p w14:paraId="73AA9546" w14:textId="77777777" w:rsidR="001E0739" w:rsidRPr="00CA64C8" w:rsidRDefault="001E0739" w:rsidP="001E0739">
      <w:pPr>
        <w:pStyle w:val="ListParagraph"/>
        <w:spacing w:line="240" w:lineRule="auto"/>
        <w:ind w:left="742"/>
        <w:rPr>
          <w:rFonts w:eastAsia="Times New Roman" w:cs="Arial"/>
          <w:bCs/>
        </w:rPr>
      </w:pPr>
    </w:p>
    <w:p w14:paraId="6C3FAAD3" w14:textId="353641E5" w:rsidR="004F2311" w:rsidRDefault="001E0739" w:rsidP="542113E4">
      <w:pPr>
        <w:spacing w:line="240" w:lineRule="auto"/>
        <w:rPr>
          <w:b/>
          <w:bCs/>
        </w:rPr>
      </w:pPr>
      <w:r w:rsidRPr="542113E4">
        <w:rPr>
          <w:rFonts w:eastAsia="Times New Roman" w:cs="Arial"/>
        </w:rPr>
        <w:t xml:space="preserve">These </w:t>
      </w:r>
      <w:r>
        <w:t>Terms of Reference</w:t>
      </w:r>
      <w:r w:rsidRPr="542113E4">
        <w:rPr>
          <w:rFonts w:eastAsia="Times New Roman" w:cs="Arial"/>
        </w:rPr>
        <w:t xml:space="preserve"> will be reviewed at least annually and more frequently if required.  Any proposed amendments to the </w:t>
      </w:r>
      <w:r>
        <w:t>Terms of Reference</w:t>
      </w:r>
      <w:r w:rsidRPr="542113E4">
        <w:rPr>
          <w:rFonts w:eastAsia="Times New Roman" w:cs="Arial"/>
        </w:rPr>
        <w:t xml:space="preserve"> will be submitted to the Board</w:t>
      </w:r>
      <w:r w:rsidRPr="542113E4">
        <w:rPr>
          <w:rFonts w:eastAsia="Times New Roman"/>
        </w:rPr>
        <w:t xml:space="preserve"> for approval</w:t>
      </w:r>
      <w:r w:rsidRPr="542113E4">
        <w:rPr>
          <w:b/>
          <w:bCs/>
        </w:rPr>
        <w:t xml:space="preserve">. </w:t>
      </w:r>
      <w:bookmarkStart w:id="31" w:name="_Toc90983604"/>
      <w:bookmarkEnd w:id="31"/>
    </w:p>
    <w:p w14:paraId="7D8AADCD" w14:textId="4C3A99D7" w:rsidR="008F0052" w:rsidRDefault="008F0052" w:rsidP="542113E4">
      <w:pPr>
        <w:spacing w:line="240" w:lineRule="auto"/>
        <w:rPr>
          <w:b/>
          <w:bCs/>
        </w:rPr>
      </w:pPr>
    </w:p>
    <w:p w14:paraId="7F2CBD6B" w14:textId="4086FC19" w:rsidR="008F0052" w:rsidRDefault="008F0052" w:rsidP="008F0052">
      <w:pPr>
        <w:pStyle w:val="Heading1"/>
      </w:pPr>
      <w:bookmarkStart w:id="32" w:name="_Toc101964809"/>
      <w:r>
        <w:t>Appendices</w:t>
      </w:r>
      <w:bookmarkEnd w:id="32"/>
    </w:p>
    <w:p w14:paraId="15822FB7" w14:textId="3E6D30C9" w:rsidR="008F0052" w:rsidRDefault="008F0052" w:rsidP="008F0052"/>
    <w:p w14:paraId="7DF5566C" w14:textId="085DD49D" w:rsidR="008F0052" w:rsidRDefault="008F0052" w:rsidP="00910ACD">
      <w:pPr>
        <w:pStyle w:val="Heading2"/>
      </w:pPr>
      <w:bookmarkStart w:id="33" w:name="_Toc101964810"/>
      <w:r>
        <w:t>Appendix I</w:t>
      </w:r>
      <w:bookmarkEnd w:id="33"/>
    </w:p>
    <w:p w14:paraId="12B25046" w14:textId="6DF8345D" w:rsidR="008F0052" w:rsidRDefault="008F0052" w:rsidP="008F0052"/>
    <w:p w14:paraId="65FDC380" w14:textId="43E8AF88" w:rsidR="008F0052" w:rsidRDefault="008F0052" w:rsidP="008F0052">
      <w:r>
        <w:t>The four key aims of ICSs are:</w:t>
      </w:r>
    </w:p>
    <w:p w14:paraId="50A2BB23" w14:textId="0DF2198A" w:rsidR="008F0052" w:rsidRDefault="008F0052" w:rsidP="008F0052"/>
    <w:p w14:paraId="4F0D13A6" w14:textId="77777777" w:rsidR="008F0052" w:rsidRPr="008F0052" w:rsidRDefault="008F0052" w:rsidP="00F657A1">
      <w:pPr>
        <w:numPr>
          <w:ilvl w:val="0"/>
          <w:numId w:val="17"/>
        </w:numPr>
        <w:rPr>
          <w:lang w:val="en-GB"/>
        </w:rPr>
      </w:pPr>
      <w:r w:rsidRPr="008F0052">
        <w:rPr>
          <w:b/>
          <w:bCs/>
        </w:rPr>
        <w:t xml:space="preserve">Improve outcomes </w:t>
      </w:r>
      <w:r w:rsidRPr="008F0052">
        <w:t xml:space="preserve">in population health and healthcare </w:t>
      </w:r>
    </w:p>
    <w:p w14:paraId="43B79F1F" w14:textId="77777777" w:rsidR="008F0052" w:rsidRPr="008F0052" w:rsidRDefault="008F0052" w:rsidP="00F657A1">
      <w:pPr>
        <w:numPr>
          <w:ilvl w:val="0"/>
          <w:numId w:val="17"/>
        </w:numPr>
        <w:rPr>
          <w:lang w:val="en-GB"/>
        </w:rPr>
      </w:pPr>
      <w:r w:rsidRPr="008F0052">
        <w:rPr>
          <w:b/>
          <w:bCs/>
        </w:rPr>
        <w:t xml:space="preserve">Tackle inequalities </w:t>
      </w:r>
      <w:r w:rsidRPr="008F0052">
        <w:t>in outcomes, experience and access</w:t>
      </w:r>
    </w:p>
    <w:p w14:paraId="76603D9A" w14:textId="77777777" w:rsidR="008F0052" w:rsidRPr="008F0052" w:rsidRDefault="008F0052" w:rsidP="00F657A1">
      <w:pPr>
        <w:numPr>
          <w:ilvl w:val="0"/>
          <w:numId w:val="17"/>
        </w:numPr>
        <w:rPr>
          <w:lang w:val="en-GB"/>
        </w:rPr>
      </w:pPr>
      <w:r w:rsidRPr="008F0052">
        <w:rPr>
          <w:b/>
          <w:bCs/>
        </w:rPr>
        <w:t xml:space="preserve">Enhance productivity </w:t>
      </w:r>
      <w:r w:rsidRPr="008F0052">
        <w:t xml:space="preserve">and </w:t>
      </w:r>
      <w:r w:rsidRPr="008F0052">
        <w:rPr>
          <w:b/>
          <w:bCs/>
        </w:rPr>
        <w:t xml:space="preserve">value for money </w:t>
      </w:r>
    </w:p>
    <w:p w14:paraId="652838E0" w14:textId="77777777" w:rsidR="008F0052" w:rsidRPr="008F0052" w:rsidRDefault="008F0052" w:rsidP="00F657A1">
      <w:pPr>
        <w:numPr>
          <w:ilvl w:val="0"/>
          <w:numId w:val="17"/>
        </w:numPr>
        <w:rPr>
          <w:lang w:val="en-GB"/>
        </w:rPr>
      </w:pPr>
      <w:r w:rsidRPr="008F0052">
        <w:t xml:space="preserve">Help the NHS </w:t>
      </w:r>
      <w:r w:rsidRPr="008F0052">
        <w:rPr>
          <w:b/>
          <w:bCs/>
        </w:rPr>
        <w:t xml:space="preserve">support broader social and economic development. </w:t>
      </w:r>
    </w:p>
    <w:p w14:paraId="25E4A772" w14:textId="77777777" w:rsidR="008F0052" w:rsidRDefault="008F0052" w:rsidP="008F0052"/>
    <w:p w14:paraId="65DB60D1" w14:textId="5341FF1C" w:rsidR="008F0052" w:rsidRDefault="008F0052" w:rsidP="00910ACD">
      <w:pPr>
        <w:pStyle w:val="Heading2"/>
      </w:pPr>
      <w:bookmarkStart w:id="34" w:name="_Toc101964811"/>
      <w:r>
        <w:t>Appendix II</w:t>
      </w:r>
      <w:bookmarkEnd w:id="34"/>
    </w:p>
    <w:p w14:paraId="1F2743DE" w14:textId="6FD5263F" w:rsidR="008F0052" w:rsidRDefault="008F0052" w:rsidP="008F0052"/>
    <w:p w14:paraId="6C480B59" w14:textId="77777777" w:rsidR="008F0052" w:rsidRDefault="008F0052" w:rsidP="008F0052">
      <w:r>
        <w:lastRenderedPageBreak/>
        <w:t>The 5 expectations are:</w:t>
      </w:r>
    </w:p>
    <w:p w14:paraId="22E83F95" w14:textId="77777777" w:rsidR="008F0052" w:rsidRDefault="008F0052" w:rsidP="008F0052"/>
    <w:p w14:paraId="42DC007C" w14:textId="77777777" w:rsidR="008F0052" w:rsidRDefault="008F0052" w:rsidP="00F657A1">
      <w:pPr>
        <w:pStyle w:val="ListParagraph"/>
        <w:numPr>
          <w:ilvl w:val="0"/>
          <w:numId w:val="18"/>
        </w:numPr>
      </w:pPr>
      <w:r>
        <w:t>ICPs are a core part of ICSs, driving their direction and priorities.</w:t>
      </w:r>
    </w:p>
    <w:p w14:paraId="0D0B6839" w14:textId="77777777" w:rsidR="008F0052" w:rsidRDefault="008F0052" w:rsidP="00F657A1">
      <w:pPr>
        <w:pStyle w:val="ListParagraph"/>
        <w:numPr>
          <w:ilvl w:val="0"/>
          <w:numId w:val="18"/>
        </w:numPr>
      </w:pPr>
      <w:r>
        <w:t>ICPs will be rooted in the needs of people, communities and places.</w:t>
      </w:r>
    </w:p>
    <w:p w14:paraId="09A9F7A6" w14:textId="77777777" w:rsidR="008F0052" w:rsidRDefault="008F0052" w:rsidP="00F657A1">
      <w:pPr>
        <w:pStyle w:val="ListParagraph"/>
        <w:numPr>
          <w:ilvl w:val="0"/>
          <w:numId w:val="18"/>
        </w:numPr>
      </w:pPr>
      <w:r>
        <w:t>ICPs create a space to develop and oversee population health strategies to improve health outcomes and experiences.</w:t>
      </w:r>
    </w:p>
    <w:p w14:paraId="588E63D6" w14:textId="77777777" w:rsidR="008F0052" w:rsidRDefault="008F0052" w:rsidP="00F657A1">
      <w:pPr>
        <w:pStyle w:val="ListParagraph"/>
        <w:numPr>
          <w:ilvl w:val="0"/>
          <w:numId w:val="18"/>
        </w:numPr>
      </w:pPr>
      <w:r>
        <w:t>ICPs will support integrated approaches and subsidiarity.</w:t>
      </w:r>
    </w:p>
    <w:p w14:paraId="5F29216A" w14:textId="6998DBFC" w:rsidR="008F0052" w:rsidRDefault="008F0052" w:rsidP="00F657A1">
      <w:pPr>
        <w:pStyle w:val="ListParagraph"/>
        <w:numPr>
          <w:ilvl w:val="0"/>
          <w:numId w:val="18"/>
        </w:numPr>
      </w:pPr>
      <w:r>
        <w:t xml:space="preserve">ICPs should take an open and inclusive approach to strategy development and leadership, involving communities and partners to </w:t>
      </w:r>
      <w:proofErr w:type="spellStart"/>
      <w:r>
        <w:t>utilise</w:t>
      </w:r>
      <w:proofErr w:type="spellEnd"/>
      <w:r>
        <w:t xml:space="preserve"> local data and insights.</w:t>
      </w:r>
    </w:p>
    <w:p w14:paraId="54EBA992" w14:textId="77777777" w:rsidR="008F0052" w:rsidRDefault="008F0052" w:rsidP="008F0052"/>
    <w:p w14:paraId="3E3560E8" w14:textId="6B0375D1" w:rsidR="008F0052" w:rsidRDefault="008F0052" w:rsidP="00910ACD">
      <w:pPr>
        <w:pStyle w:val="Heading2"/>
      </w:pPr>
      <w:bookmarkStart w:id="35" w:name="_Toc101964812"/>
      <w:r>
        <w:t>Appendix III</w:t>
      </w:r>
      <w:bookmarkEnd w:id="35"/>
    </w:p>
    <w:p w14:paraId="7ECBB78D" w14:textId="684D9A53" w:rsidR="008F0052" w:rsidRDefault="008F0052" w:rsidP="008F005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615"/>
        <w:gridCol w:w="6395"/>
      </w:tblGrid>
      <w:tr w:rsidR="008F0052" w:rsidRPr="00751BAD" w14:paraId="4775A08F" w14:textId="77777777" w:rsidTr="00C23958">
        <w:tc>
          <w:tcPr>
            <w:tcW w:w="2660"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4DE32263" w14:textId="77777777" w:rsidR="008F0052" w:rsidRPr="00763CA5" w:rsidRDefault="008F0052" w:rsidP="00C23958">
            <w:pPr>
              <w:jc w:val="center"/>
              <w:rPr>
                <w:b/>
                <w:bCs/>
                <w:color w:val="FFFFFF"/>
                <w:sz w:val="28"/>
                <w:szCs w:val="28"/>
                <w:lang w:val="en-GB"/>
              </w:rPr>
            </w:pPr>
            <w:r>
              <w:rPr>
                <w:b/>
                <w:bCs/>
                <w:color w:val="FFFFFF" w:themeColor="background1"/>
                <w:sz w:val="28"/>
                <w:szCs w:val="28"/>
                <w:lang w:val="en-GB"/>
              </w:rPr>
              <w:t>P</w:t>
            </w:r>
            <w:r w:rsidRPr="00763CA5">
              <w:rPr>
                <w:b/>
                <w:bCs/>
                <w:color w:val="FFFFFF" w:themeColor="background1"/>
                <w:sz w:val="28"/>
                <w:szCs w:val="28"/>
                <w:lang w:val="en-GB"/>
              </w:rPr>
              <w:t>rinciples</w:t>
            </w:r>
          </w:p>
        </w:tc>
        <w:tc>
          <w:tcPr>
            <w:tcW w:w="6576"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1DAB15F2" w14:textId="77777777" w:rsidR="008F0052" w:rsidRPr="00763CA5" w:rsidRDefault="008F0052" w:rsidP="00C23958">
            <w:pPr>
              <w:jc w:val="center"/>
              <w:rPr>
                <w:b/>
                <w:bCs/>
                <w:color w:val="FFFFFF"/>
                <w:sz w:val="28"/>
                <w:szCs w:val="28"/>
                <w:lang w:val="en-GB"/>
              </w:rPr>
            </w:pPr>
            <w:r w:rsidRPr="00763CA5">
              <w:rPr>
                <w:b/>
                <w:bCs/>
                <w:color w:val="FFFFFF" w:themeColor="background1"/>
                <w:sz w:val="28"/>
                <w:szCs w:val="28"/>
                <w:lang w:val="en-GB"/>
              </w:rPr>
              <w:t>What this means</w:t>
            </w:r>
          </w:p>
        </w:tc>
      </w:tr>
      <w:tr w:rsidR="008F0052" w:rsidRPr="00751BAD" w14:paraId="4C717BA8" w14:textId="77777777" w:rsidTr="00C23958">
        <w:tc>
          <w:tcPr>
            <w:tcW w:w="2660" w:type="dxa"/>
            <w:shd w:val="clear" w:color="auto" w:fill="auto"/>
          </w:tcPr>
          <w:p w14:paraId="069D57E8" w14:textId="77777777" w:rsidR="008F0052" w:rsidRPr="00763CA5" w:rsidRDefault="008F0052" w:rsidP="00C23958">
            <w:pPr>
              <w:rPr>
                <w:b/>
                <w:bCs/>
                <w:color w:val="808080"/>
                <w:lang w:val="en-GB"/>
              </w:rPr>
            </w:pPr>
            <w:r w:rsidRPr="00763CA5">
              <w:rPr>
                <w:b/>
                <w:bCs/>
                <w:color w:val="808080" w:themeColor="background1" w:themeShade="80"/>
                <w:lang w:val="en-GB"/>
              </w:rPr>
              <w:t>Championing better health for everyone</w:t>
            </w:r>
          </w:p>
        </w:tc>
        <w:tc>
          <w:tcPr>
            <w:tcW w:w="6576" w:type="dxa"/>
            <w:shd w:val="clear" w:color="auto" w:fill="auto"/>
          </w:tcPr>
          <w:p w14:paraId="5D421D78" w14:textId="77777777" w:rsidR="008F0052" w:rsidRPr="00763CA5" w:rsidRDefault="008F0052" w:rsidP="00F657A1">
            <w:pPr>
              <w:numPr>
                <w:ilvl w:val="0"/>
                <w:numId w:val="10"/>
              </w:numPr>
              <w:rPr>
                <w:b/>
                <w:bCs/>
                <w:color w:val="808080"/>
                <w:lang w:val="en-GB"/>
              </w:rPr>
            </w:pPr>
            <w:r w:rsidRPr="00763CA5">
              <w:rPr>
                <w:color w:val="808080" w:themeColor="background1" w:themeShade="80"/>
                <w:lang w:val="en-GB"/>
              </w:rPr>
              <w:t>We will champion better, patient-centred, care for everyone and support subsidiarity throughout the system and putting people at the heart of decision making.</w:t>
            </w:r>
          </w:p>
        </w:tc>
      </w:tr>
      <w:tr w:rsidR="008F0052" w:rsidRPr="00751BAD" w14:paraId="0DE5D35B" w14:textId="77777777" w:rsidTr="00C23958">
        <w:tc>
          <w:tcPr>
            <w:tcW w:w="2660" w:type="dxa"/>
            <w:shd w:val="clear" w:color="auto" w:fill="auto"/>
          </w:tcPr>
          <w:p w14:paraId="38A1A78F" w14:textId="77777777" w:rsidR="008F0052" w:rsidRPr="00763CA5" w:rsidRDefault="008F0052" w:rsidP="00C23958">
            <w:pPr>
              <w:rPr>
                <w:b/>
                <w:bCs/>
                <w:color w:val="808080"/>
                <w:lang w:val="en-GB"/>
              </w:rPr>
            </w:pPr>
            <w:r w:rsidRPr="00763CA5">
              <w:rPr>
                <w:b/>
                <w:bCs/>
                <w:color w:val="808080" w:themeColor="background1" w:themeShade="80"/>
                <w:lang w:val="en-GB"/>
              </w:rPr>
              <w:t>Providing strategic leadership</w:t>
            </w:r>
          </w:p>
          <w:p w14:paraId="2CA5F663" w14:textId="77777777" w:rsidR="008F0052" w:rsidRPr="00763CA5" w:rsidRDefault="008F0052" w:rsidP="00C23958">
            <w:pPr>
              <w:rPr>
                <w:b/>
                <w:bCs/>
                <w:color w:val="808080"/>
                <w:lang w:val="en-GB"/>
              </w:rPr>
            </w:pPr>
          </w:p>
        </w:tc>
        <w:tc>
          <w:tcPr>
            <w:tcW w:w="6576" w:type="dxa"/>
            <w:shd w:val="clear" w:color="auto" w:fill="auto"/>
          </w:tcPr>
          <w:p w14:paraId="75E9FAD8" w14:textId="77777777" w:rsidR="008F0052" w:rsidRPr="00763CA5" w:rsidRDefault="008F0052" w:rsidP="00F657A1">
            <w:pPr>
              <w:numPr>
                <w:ilvl w:val="0"/>
                <w:numId w:val="6"/>
              </w:numPr>
              <w:rPr>
                <w:b/>
                <w:bCs/>
                <w:color w:val="808080"/>
                <w:lang w:val="en-GB"/>
              </w:rPr>
            </w:pPr>
            <w:r w:rsidRPr="00763CA5">
              <w:rPr>
                <w:color w:val="808080" w:themeColor="background1" w:themeShade="80"/>
                <w:lang w:val="en-GB"/>
              </w:rPr>
              <w:t>We will provide collective strategic leadership for the ICP, aligned to and driven by the four key aims of ICSs.</w:t>
            </w:r>
          </w:p>
          <w:p w14:paraId="2C492A3B" w14:textId="77777777" w:rsidR="008F0052" w:rsidRPr="00763CA5" w:rsidRDefault="008F0052" w:rsidP="00F657A1">
            <w:pPr>
              <w:numPr>
                <w:ilvl w:val="0"/>
                <w:numId w:val="6"/>
              </w:numPr>
              <w:rPr>
                <w:b/>
                <w:bCs/>
                <w:color w:val="808080"/>
                <w:lang w:val="en-GB"/>
              </w:rPr>
            </w:pPr>
            <w:r w:rsidRPr="00763CA5">
              <w:rPr>
                <w:color w:val="808080" w:themeColor="background1" w:themeShade="80"/>
                <w:lang w:val="en-GB"/>
              </w:rPr>
              <w:t>We will lead with a strong, collective, moral purpose.</w:t>
            </w:r>
          </w:p>
        </w:tc>
      </w:tr>
      <w:tr w:rsidR="008F0052" w:rsidRPr="00751BAD" w14:paraId="120AB1A8" w14:textId="77777777" w:rsidTr="00C23958">
        <w:tc>
          <w:tcPr>
            <w:tcW w:w="2660" w:type="dxa"/>
            <w:shd w:val="clear" w:color="auto" w:fill="auto"/>
          </w:tcPr>
          <w:p w14:paraId="44EA0D32" w14:textId="77777777" w:rsidR="008F0052" w:rsidRPr="00763CA5" w:rsidRDefault="008F0052" w:rsidP="00C23958">
            <w:pPr>
              <w:rPr>
                <w:b/>
                <w:bCs/>
                <w:color w:val="808080"/>
                <w:lang w:val="en-GB"/>
              </w:rPr>
            </w:pPr>
            <w:r w:rsidRPr="00763CA5">
              <w:rPr>
                <w:b/>
                <w:bCs/>
                <w:color w:val="808080" w:themeColor="background1" w:themeShade="80"/>
                <w:lang w:val="en-GB"/>
              </w:rPr>
              <w:t>Prioritising prevention</w:t>
            </w:r>
          </w:p>
        </w:tc>
        <w:tc>
          <w:tcPr>
            <w:tcW w:w="6576" w:type="dxa"/>
            <w:shd w:val="clear" w:color="auto" w:fill="auto"/>
          </w:tcPr>
          <w:p w14:paraId="62090769" w14:textId="77777777" w:rsidR="008F0052" w:rsidRPr="00763CA5" w:rsidRDefault="008F0052" w:rsidP="00F657A1">
            <w:pPr>
              <w:numPr>
                <w:ilvl w:val="0"/>
                <w:numId w:val="4"/>
              </w:numPr>
              <w:rPr>
                <w:color w:val="808080"/>
                <w:lang w:val="en-GB"/>
              </w:rPr>
            </w:pPr>
            <w:r w:rsidRPr="00763CA5">
              <w:rPr>
                <w:color w:val="808080" w:themeColor="background1" w:themeShade="80"/>
                <w:lang w:val="en-GB"/>
              </w:rPr>
              <w:t xml:space="preserve">We will tackle the causes of health-related problems to reduce the impact of ill-health on people's lives, their families and communities. </w:t>
            </w:r>
          </w:p>
          <w:p w14:paraId="0F6E3598" w14:textId="77777777" w:rsidR="008F0052" w:rsidRPr="00763CA5" w:rsidRDefault="008F0052" w:rsidP="00F657A1">
            <w:pPr>
              <w:numPr>
                <w:ilvl w:val="0"/>
                <w:numId w:val="4"/>
              </w:numPr>
              <w:rPr>
                <w:color w:val="808080"/>
                <w:lang w:val="en-GB"/>
              </w:rPr>
            </w:pPr>
            <w:r w:rsidRPr="00763CA5">
              <w:rPr>
                <w:color w:val="808080" w:themeColor="background1" w:themeShade="80"/>
                <w:lang w:val="en-GB"/>
              </w:rPr>
              <w:t>We will seek to address the root cases of problems, listening to local people's priorities and acting on their concerns.​</w:t>
            </w:r>
          </w:p>
        </w:tc>
      </w:tr>
      <w:tr w:rsidR="008F0052" w:rsidRPr="00751BAD" w14:paraId="52976B54" w14:textId="77777777" w:rsidTr="00C23958">
        <w:tc>
          <w:tcPr>
            <w:tcW w:w="2660" w:type="dxa"/>
            <w:shd w:val="clear" w:color="auto" w:fill="auto"/>
          </w:tcPr>
          <w:p w14:paraId="3F4E3EAA" w14:textId="77777777" w:rsidR="008F0052" w:rsidRPr="00763CA5" w:rsidRDefault="008F0052" w:rsidP="00C23958">
            <w:pPr>
              <w:rPr>
                <w:b/>
                <w:bCs/>
                <w:color w:val="808080"/>
                <w:lang w:val="en-GB"/>
              </w:rPr>
            </w:pPr>
            <w:r w:rsidRPr="00763CA5">
              <w:rPr>
                <w:b/>
                <w:bCs/>
                <w:color w:val="808080" w:themeColor="background1" w:themeShade="80"/>
                <w:lang w:val="en-GB"/>
              </w:rPr>
              <w:t>Strengthening and empowering communities</w:t>
            </w:r>
          </w:p>
        </w:tc>
        <w:tc>
          <w:tcPr>
            <w:tcW w:w="6576" w:type="dxa"/>
            <w:shd w:val="clear" w:color="auto" w:fill="auto"/>
          </w:tcPr>
          <w:p w14:paraId="37C6E849" w14:textId="77777777" w:rsidR="008F0052" w:rsidRPr="00763CA5" w:rsidRDefault="008F0052" w:rsidP="00F657A1">
            <w:pPr>
              <w:numPr>
                <w:ilvl w:val="0"/>
                <w:numId w:val="5"/>
              </w:numPr>
              <w:rPr>
                <w:b/>
                <w:bCs/>
                <w:color w:val="808080"/>
                <w:lang w:val="en-GB"/>
              </w:rPr>
            </w:pPr>
            <w:r w:rsidRPr="00763CA5">
              <w:rPr>
                <w:color w:val="808080" w:themeColor="background1" w:themeShade="80"/>
                <w:lang w:val="en-GB"/>
              </w:rPr>
              <w:t xml:space="preserve">We will support strong and stable communities. </w:t>
            </w:r>
          </w:p>
          <w:p w14:paraId="64C9FAE7" w14:textId="77777777" w:rsidR="008F0052" w:rsidRPr="00763CA5" w:rsidRDefault="008F0052" w:rsidP="00F657A1">
            <w:pPr>
              <w:numPr>
                <w:ilvl w:val="0"/>
                <w:numId w:val="5"/>
              </w:numPr>
              <w:rPr>
                <w:b/>
                <w:bCs/>
                <w:color w:val="808080"/>
                <w:lang w:val="en-GB"/>
              </w:rPr>
            </w:pPr>
            <w:r w:rsidRPr="00763CA5">
              <w:rPr>
                <w:color w:val="808080" w:themeColor="background1" w:themeShade="80"/>
                <w:lang w:val="en-GB"/>
              </w:rPr>
              <w:t xml:space="preserve">We will support the voice of communities and people in the planning and delivery of the services they need. </w:t>
            </w:r>
          </w:p>
          <w:p w14:paraId="33AB6D93" w14:textId="77777777" w:rsidR="008F0052" w:rsidRPr="00763CA5" w:rsidRDefault="008F0052" w:rsidP="00F657A1">
            <w:pPr>
              <w:numPr>
                <w:ilvl w:val="0"/>
                <w:numId w:val="5"/>
              </w:numPr>
              <w:rPr>
                <w:b/>
                <w:bCs/>
                <w:color w:val="808080"/>
                <w:lang w:val="en-GB"/>
              </w:rPr>
            </w:pPr>
            <w:r w:rsidRPr="00763CA5">
              <w:rPr>
                <w:color w:val="808080" w:themeColor="background1" w:themeShade="80"/>
                <w:lang w:val="en-GB"/>
              </w:rPr>
              <w:lastRenderedPageBreak/>
              <w:t>We will ensure our work is connected to the communities we serve.</w:t>
            </w:r>
          </w:p>
        </w:tc>
      </w:tr>
      <w:tr w:rsidR="008F0052" w:rsidRPr="00751BAD" w14:paraId="1E03A606" w14:textId="77777777" w:rsidTr="00C23958">
        <w:tc>
          <w:tcPr>
            <w:tcW w:w="2660" w:type="dxa"/>
            <w:shd w:val="clear" w:color="auto" w:fill="auto"/>
          </w:tcPr>
          <w:p w14:paraId="15FD67EF" w14:textId="77777777" w:rsidR="008F0052" w:rsidRPr="00763CA5" w:rsidRDefault="008F0052" w:rsidP="00C23958">
            <w:pPr>
              <w:rPr>
                <w:b/>
                <w:bCs/>
                <w:color w:val="808080"/>
                <w:lang w:val="en-GB"/>
              </w:rPr>
            </w:pPr>
            <w:r w:rsidRPr="00763CA5">
              <w:rPr>
                <w:b/>
                <w:bCs/>
                <w:color w:val="808080" w:themeColor="background1" w:themeShade="80"/>
                <w:lang w:val="en-GB"/>
              </w:rPr>
              <w:lastRenderedPageBreak/>
              <w:t>Championing integration and co-ordinating services</w:t>
            </w:r>
          </w:p>
        </w:tc>
        <w:tc>
          <w:tcPr>
            <w:tcW w:w="6576" w:type="dxa"/>
            <w:shd w:val="clear" w:color="auto" w:fill="auto"/>
          </w:tcPr>
          <w:p w14:paraId="3588FD50"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 xml:space="preserve">We will work together to design services which take account of the complexity of people's lives and their over-lapping health and social needs. </w:t>
            </w:r>
          </w:p>
          <w:p w14:paraId="636AB675"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 xml:space="preserve">We will focus on the best way to achieve good outcomes for people, reducing the number of interactions people have with our services and avoiding multiple interventions from different providers. </w:t>
            </w:r>
          </w:p>
          <w:p w14:paraId="0FE6A2E3"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We will champion care for those in need being delivered by teams of staff working seamlessly across different sectors, so that support can be provided as efficiently and effectively as possible.</w:t>
            </w:r>
          </w:p>
        </w:tc>
      </w:tr>
      <w:tr w:rsidR="008F0052" w:rsidRPr="00751BAD" w14:paraId="38AE422D" w14:textId="77777777" w:rsidTr="00C23958">
        <w:tc>
          <w:tcPr>
            <w:tcW w:w="2660" w:type="dxa"/>
            <w:shd w:val="clear" w:color="auto" w:fill="auto"/>
          </w:tcPr>
          <w:p w14:paraId="0D04F991" w14:textId="77777777" w:rsidR="008F0052" w:rsidRPr="00763CA5" w:rsidRDefault="008F0052" w:rsidP="00C23958">
            <w:pPr>
              <w:rPr>
                <w:b/>
                <w:bCs/>
                <w:color w:val="808080"/>
                <w:lang w:val="en-GB"/>
              </w:rPr>
            </w:pPr>
            <w:r w:rsidRPr="00763CA5">
              <w:rPr>
                <w:b/>
                <w:bCs/>
                <w:color w:val="808080" w:themeColor="background1" w:themeShade="80"/>
                <w:lang w:val="en-GB"/>
              </w:rPr>
              <w:t>Sharing responsibility and accountability</w:t>
            </w:r>
          </w:p>
          <w:p w14:paraId="12E6EACC" w14:textId="77777777" w:rsidR="008F0052" w:rsidRPr="00763CA5" w:rsidRDefault="008F0052" w:rsidP="00C23958">
            <w:pPr>
              <w:rPr>
                <w:b/>
                <w:bCs/>
                <w:color w:val="808080"/>
                <w:lang w:val="en-GB"/>
              </w:rPr>
            </w:pPr>
          </w:p>
        </w:tc>
        <w:tc>
          <w:tcPr>
            <w:tcW w:w="6576" w:type="dxa"/>
            <w:shd w:val="clear" w:color="auto" w:fill="auto"/>
          </w:tcPr>
          <w:p w14:paraId="3FCA53A6"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 xml:space="preserve">We will treat each other with respect and equality and value the distinct contributions made by all the organisations that are part of the ICP. </w:t>
            </w:r>
          </w:p>
          <w:p w14:paraId="4FF7E258"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 xml:space="preserve">We will maintain partnerships between the public sector, voluntary and community sector, local businesses and residents, recognising that we share responsibility to transform the health and well-being of our communities. </w:t>
            </w:r>
          </w:p>
          <w:p w14:paraId="73B3180B" w14:textId="77777777" w:rsidR="008F0052" w:rsidRPr="00763CA5" w:rsidRDefault="008F0052" w:rsidP="00F657A1">
            <w:pPr>
              <w:numPr>
                <w:ilvl w:val="0"/>
                <w:numId w:val="3"/>
              </w:numPr>
              <w:rPr>
                <w:b/>
                <w:bCs/>
                <w:color w:val="808080"/>
                <w:lang w:val="en-GB"/>
              </w:rPr>
            </w:pPr>
            <w:r w:rsidRPr="00763CA5">
              <w:rPr>
                <w:color w:val="808080" w:themeColor="background1" w:themeShade="80"/>
                <w:lang w:val="en-GB"/>
              </w:rPr>
              <w:t>We will pool resources, budgets and accountabilities where it will improve services for the public.</w:t>
            </w:r>
          </w:p>
        </w:tc>
      </w:tr>
      <w:tr w:rsidR="008F0052" w:rsidRPr="00751BAD" w14:paraId="1EDBB695" w14:textId="77777777" w:rsidTr="00C23958">
        <w:tc>
          <w:tcPr>
            <w:tcW w:w="2660" w:type="dxa"/>
            <w:shd w:val="clear" w:color="auto" w:fill="auto"/>
          </w:tcPr>
          <w:p w14:paraId="102D8CA5" w14:textId="77777777" w:rsidR="008F0052" w:rsidRPr="00763CA5" w:rsidRDefault="008F0052" w:rsidP="00C23958">
            <w:pPr>
              <w:rPr>
                <w:b/>
                <w:bCs/>
                <w:color w:val="808080"/>
                <w:lang w:val="en-GB"/>
              </w:rPr>
            </w:pPr>
            <w:r w:rsidRPr="00763CA5">
              <w:rPr>
                <w:b/>
                <w:bCs/>
                <w:color w:val="808080" w:themeColor="background1" w:themeShade="80"/>
                <w:lang w:val="en-GB"/>
              </w:rPr>
              <w:t xml:space="preserve">Engaging, listening and learning </w:t>
            </w:r>
          </w:p>
        </w:tc>
        <w:tc>
          <w:tcPr>
            <w:tcW w:w="6576" w:type="dxa"/>
            <w:shd w:val="clear" w:color="auto" w:fill="auto"/>
          </w:tcPr>
          <w:p w14:paraId="3E7956AE"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We will actively engage the people and communities of Coventry and Warwickshire on the strategic work of the ICP.</w:t>
            </w:r>
          </w:p>
          <w:p w14:paraId="4FFF28A7"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We will foster a culture of engagement, learning and sharing across the ICS.</w:t>
            </w:r>
          </w:p>
          <w:p w14:paraId="0AC76789" w14:textId="77777777" w:rsidR="008F0052" w:rsidRPr="00763CA5" w:rsidRDefault="008F0052" w:rsidP="00F657A1">
            <w:pPr>
              <w:numPr>
                <w:ilvl w:val="0"/>
                <w:numId w:val="3"/>
              </w:numPr>
              <w:rPr>
                <w:color w:val="808080"/>
                <w:lang w:val="en-GB"/>
              </w:rPr>
            </w:pPr>
            <w:r w:rsidRPr="00763CA5">
              <w:rPr>
                <w:color w:val="808080" w:themeColor="background1" w:themeShade="80"/>
                <w:lang w:val="en-GB"/>
              </w:rPr>
              <w:t xml:space="preserve">We will engage with, listen to and learn from the expertise of professional, clinical, political and </w:t>
            </w:r>
            <w:r w:rsidRPr="00763CA5">
              <w:rPr>
                <w:color w:val="808080" w:themeColor="background1" w:themeShade="80"/>
                <w:lang w:val="en-GB"/>
              </w:rPr>
              <w:lastRenderedPageBreak/>
              <w:t>community leaders at the forefront of the ICP’s strategic thinking and help promote strong clinical and professional system leadership.</w:t>
            </w:r>
          </w:p>
        </w:tc>
      </w:tr>
    </w:tbl>
    <w:p w14:paraId="042656F8" w14:textId="77777777" w:rsidR="008F0052" w:rsidRDefault="008F0052" w:rsidP="008F0052"/>
    <w:p w14:paraId="61092886" w14:textId="5484C033" w:rsidR="009F1581" w:rsidRPr="009F1581" w:rsidRDefault="009F1581" w:rsidP="009F1581">
      <w:pPr>
        <w:pStyle w:val="Heading2"/>
      </w:pPr>
      <w:bookmarkStart w:id="36" w:name="_Toc101964813"/>
      <w:r>
        <w:t>Appendix IV</w:t>
      </w:r>
      <w:bookmarkEnd w:id="36"/>
    </w:p>
    <w:p w14:paraId="37648EB9" w14:textId="77777777" w:rsidR="009F1581" w:rsidRPr="00A97BF3" w:rsidRDefault="009F1581" w:rsidP="009F1581">
      <w:pPr>
        <w:spacing w:line="240" w:lineRule="auto"/>
        <w:rPr>
          <w:rFonts w:ascii="Times New Roman" w:eastAsia="Times New Roman" w:hAnsi="Times New Roman" w:cs="Times New Roman"/>
          <w:color w:val="auto"/>
          <w:sz w:val="24"/>
          <w:szCs w:val="24"/>
          <w:lang w:val="en-GB"/>
        </w:rPr>
      </w:pPr>
      <w:r w:rsidRPr="00A97BF3">
        <w:rPr>
          <w:rFonts w:ascii="Times New Roman" w:eastAsia="Times New Roman" w:hAnsi="Times New Roman" w:cs="Times New Roman"/>
          <w:color w:val="auto"/>
          <w:sz w:val="24"/>
          <w:szCs w:val="24"/>
          <w:lang w:val="en-GB"/>
        </w:rPr>
        <w:t> </w:t>
      </w:r>
    </w:p>
    <w:tbl>
      <w:tblPr>
        <w:tblW w:w="923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02"/>
        <w:gridCol w:w="6434"/>
      </w:tblGrid>
      <w:tr w:rsidR="009F1581" w:rsidRPr="00A97BF3" w14:paraId="7CA3A5B0" w14:textId="77777777" w:rsidTr="00C23958">
        <w:trPr>
          <w:trHeight w:val="720"/>
        </w:trPr>
        <w:tc>
          <w:tcPr>
            <w:tcW w:w="2802"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hideMark/>
          </w:tcPr>
          <w:p w14:paraId="27C41438" w14:textId="77777777" w:rsidR="009F1581" w:rsidRPr="00A97BF3" w:rsidRDefault="009F1581" w:rsidP="00C23958">
            <w:pPr>
              <w:spacing w:before="100" w:beforeAutospacing="1" w:after="100" w:afterAutospacing="1" w:line="240" w:lineRule="auto"/>
              <w:jc w:val="center"/>
              <w:textAlignment w:val="baseline"/>
              <w:rPr>
                <w:rFonts w:ascii="Times New Roman" w:eastAsia="Times New Roman" w:hAnsi="Times New Roman" w:cs="Times New Roman"/>
                <w:b/>
                <w:bCs/>
                <w:color w:val="FFFFFF"/>
              </w:rPr>
            </w:pPr>
            <w:r w:rsidRPr="00A97BF3">
              <w:rPr>
                <w:rFonts w:eastAsia="Times New Roman"/>
                <w:b/>
                <w:bCs/>
                <w:color w:val="FFFFFF" w:themeColor="background1"/>
                <w:lang w:val="en-GB"/>
              </w:rPr>
              <w:t>Working arrangements</w:t>
            </w:r>
          </w:p>
        </w:tc>
        <w:tc>
          <w:tcPr>
            <w:tcW w:w="6434"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hideMark/>
          </w:tcPr>
          <w:p w14:paraId="284866FC" w14:textId="77777777" w:rsidR="009F1581" w:rsidRPr="00A97BF3" w:rsidRDefault="009F1581" w:rsidP="00C23958">
            <w:pPr>
              <w:spacing w:before="100" w:beforeAutospacing="1" w:after="100" w:afterAutospacing="1" w:line="240" w:lineRule="auto"/>
              <w:jc w:val="center"/>
              <w:textAlignment w:val="baseline"/>
              <w:rPr>
                <w:rFonts w:ascii="Times New Roman" w:eastAsia="Times New Roman" w:hAnsi="Times New Roman" w:cs="Times New Roman"/>
                <w:b/>
                <w:bCs/>
                <w:color w:val="FFFFFF"/>
              </w:rPr>
            </w:pPr>
            <w:r w:rsidRPr="00A97BF3">
              <w:rPr>
                <w:rFonts w:eastAsia="Times New Roman"/>
                <w:b/>
                <w:bCs/>
                <w:color w:val="FFFFFF" w:themeColor="background1"/>
                <w:lang w:val="en-GB"/>
              </w:rPr>
              <w:t>What this might look like</w:t>
            </w:r>
          </w:p>
        </w:tc>
      </w:tr>
      <w:tr w:rsidR="009F1581" w:rsidRPr="00A97BF3" w14:paraId="4496D7EA" w14:textId="77777777" w:rsidTr="00C23958">
        <w:trPr>
          <w:trHeight w:val="720"/>
        </w:trPr>
        <w:tc>
          <w:tcPr>
            <w:tcW w:w="2802" w:type="dxa"/>
            <w:shd w:val="clear" w:color="auto" w:fill="FFFFFF" w:themeFill="background1"/>
            <w:hideMark/>
          </w:tcPr>
          <w:p w14:paraId="2D185078"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t>We will work together in alliance with each other, operating with mutual respect and accountability.</w:t>
            </w:r>
          </w:p>
        </w:tc>
        <w:tc>
          <w:tcPr>
            <w:tcW w:w="6434" w:type="dxa"/>
            <w:shd w:val="clear" w:color="auto" w:fill="FFFFFF" w:themeFill="background1"/>
            <w:hideMark/>
          </w:tcPr>
          <w:p w14:paraId="18D3C511" w14:textId="77777777" w:rsidR="009F1581" w:rsidRPr="00A97BF3" w:rsidRDefault="009F1581" w:rsidP="00F657A1">
            <w:pPr>
              <w:numPr>
                <w:ilvl w:val="0"/>
                <w:numId w:val="7"/>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rPr>
              <w:t>W</w:t>
            </w:r>
            <w:r w:rsidRPr="00A97BF3">
              <w:rPr>
                <w:rFonts w:eastAsia="Times New Roman"/>
                <w:color w:val="808080" w:themeColor="background1" w:themeShade="80"/>
                <w:lang w:val="en-GB"/>
              </w:rPr>
              <w:t>orking together as equals to effectively exercise the ICPs core strategic role in the ICS in a way that best meets the four key aims.</w:t>
            </w:r>
            <w:r w:rsidRPr="00A97BF3">
              <w:rPr>
                <w:rFonts w:eastAsia="Times New Roman"/>
                <w:color w:val="808080" w:themeColor="background1" w:themeShade="80"/>
              </w:rPr>
              <w:t>​</w:t>
            </w:r>
          </w:p>
          <w:p w14:paraId="0F3BDCDE" w14:textId="77777777" w:rsidR="009F1581" w:rsidRPr="00A97BF3" w:rsidRDefault="009F1581" w:rsidP="00F657A1">
            <w:pPr>
              <w:numPr>
                <w:ilvl w:val="0"/>
                <w:numId w:val="7"/>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Working collaboratively as the ICP and with key partners and stakeholders to champion the strategic work of the ICP and build a partnership approach to key health and care issues across Coventry and Warwickshire.</w:t>
            </w:r>
            <w:r w:rsidRPr="00A97BF3">
              <w:rPr>
                <w:rFonts w:eastAsia="Times New Roman"/>
                <w:color w:val="808080" w:themeColor="background1" w:themeShade="80"/>
              </w:rPr>
              <w:t>​</w:t>
            </w:r>
          </w:p>
          <w:p w14:paraId="0694F343" w14:textId="77777777" w:rsidR="009F1581" w:rsidRPr="00A97BF3" w:rsidRDefault="009F1581" w:rsidP="00F657A1">
            <w:pPr>
              <w:numPr>
                <w:ilvl w:val="0"/>
                <w:numId w:val="7"/>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Coming to meetings of the ICP briefed, engaged and prepared to make active contributions and recommendations.</w:t>
            </w:r>
            <w:r w:rsidRPr="00A97BF3">
              <w:rPr>
                <w:rFonts w:eastAsia="Times New Roman"/>
                <w:color w:val="808080" w:themeColor="background1" w:themeShade="80"/>
              </w:rPr>
              <w:t>​</w:t>
            </w:r>
          </w:p>
          <w:p w14:paraId="1B45172D" w14:textId="77777777" w:rsidR="009F1581" w:rsidRPr="00A97BF3" w:rsidRDefault="009F1581" w:rsidP="00F657A1">
            <w:pPr>
              <w:numPr>
                <w:ilvl w:val="0"/>
                <w:numId w:val="7"/>
              </w:numPr>
              <w:spacing w:before="100" w:beforeAutospacing="1" w:after="100" w:afterAutospacing="1" w:line="240" w:lineRule="auto"/>
              <w:textAlignment w:val="baseline"/>
              <w:rPr>
                <w:rFonts w:ascii="Arial" w:eastAsia="Times New Roman" w:hAnsi="Arial" w:cs="Arial"/>
                <w:color w:val="808080"/>
                <w:lang w:val="en-GB"/>
              </w:rPr>
            </w:pPr>
            <w:r w:rsidRPr="00A97BF3">
              <w:rPr>
                <w:rFonts w:eastAsia="Times New Roman"/>
                <w:color w:val="808080" w:themeColor="background1" w:themeShade="80"/>
                <w:lang w:val="en-GB"/>
              </w:rPr>
              <w:t>Demonstrating commitment by prioritising attendance at meetings, development sessions and activity in between meetings, such as responding to email communications and providing information within set deadlines.​</w:t>
            </w:r>
          </w:p>
        </w:tc>
      </w:tr>
      <w:tr w:rsidR="009F1581" w:rsidRPr="00A97BF3" w14:paraId="6CB6EE92" w14:textId="77777777" w:rsidTr="00C23958">
        <w:trPr>
          <w:trHeight w:val="750"/>
        </w:trPr>
        <w:tc>
          <w:tcPr>
            <w:tcW w:w="2802" w:type="dxa"/>
            <w:shd w:val="clear" w:color="auto" w:fill="FFFFFF" w:themeFill="background1"/>
            <w:hideMark/>
          </w:tcPr>
          <w:p w14:paraId="69E5F92F"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t>We will design systems which are easy for everyone to understand and use.</w:t>
            </w:r>
            <w:r w:rsidRPr="00A97BF3">
              <w:rPr>
                <w:rFonts w:eastAsia="Times New Roman"/>
                <w:b/>
                <w:bCs/>
                <w:color w:val="808080" w:themeColor="background1" w:themeShade="80"/>
              </w:rPr>
              <w:t>​</w:t>
            </w:r>
          </w:p>
        </w:tc>
        <w:tc>
          <w:tcPr>
            <w:tcW w:w="6434" w:type="dxa"/>
            <w:shd w:val="clear" w:color="auto" w:fill="FFFFFF" w:themeFill="background1"/>
            <w:hideMark/>
          </w:tcPr>
          <w:p w14:paraId="36955D5C" w14:textId="77777777" w:rsidR="009F1581" w:rsidRPr="00A97BF3" w:rsidRDefault="009F1581" w:rsidP="00F657A1">
            <w:pPr>
              <w:numPr>
                <w:ilvl w:val="0"/>
                <w:numId w:val="8"/>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Ensuring that there are communication mechanisms in place within the partner organisations and across communities to enable information about the ICP’s work are disseminated and appropriate action is taken to ensure the shared objectives are met.</w:t>
            </w:r>
            <w:r w:rsidRPr="00A97BF3">
              <w:rPr>
                <w:rFonts w:eastAsia="Times New Roman"/>
                <w:color w:val="808080" w:themeColor="background1" w:themeShade="80"/>
              </w:rPr>
              <w:t>​</w:t>
            </w:r>
          </w:p>
          <w:p w14:paraId="1B2B71BC" w14:textId="77777777" w:rsidR="009F1581" w:rsidRPr="00A97BF3" w:rsidRDefault="009F1581" w:rsidP="00F657A1">
            <w:pPr>
              <w:numPr>
                <w:ilvl w:val="0"/>
                <w:numId w:val="8"/>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rPr>
              <w:t>Ensuring systems are accessible to all and take account of different needs and barriers to access.</w:t>
            </w:r>
          </w:p>
        </w:tc>
      </w:tr>
      <w:tr w:rsidR="009F1581" w:rsidRPr="00A97BF3" w14:paraId="02504AFD" w14:textId="77777777" w:rsidTr="00C23958">
        <w:trPr>
          <w:trHeight w:val="720"/>
        </w:trPr>
        <w:tc>
          <w:tcPr>
            <w:tcW w:w="2802" w:type="dxa"/>
            <w:shd w:val="clear" w:color="auto" w:fill="FFFFFF" w:themeFill="background1"/>
            <w:hideMark/>
          </w:tcPr>
          <w:p w14:paraId="40EB367F"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t xml:space="preserve">We will agree a common set of </w:t>
            </w:r>
            <w:r w:rsidRPr="00A97BF3">
              <w:rPr>
                <w:rFonts w:eastAsia="Times New Roman"/>
                <w:b/>
                <w:bCs/>
                <w:color w:val="808080" w:themeColor="background1" w:themeShade="80"/>
                <w:lang w:val="en-GB"/>
              </w:rPr>
              <w:lastRenderedPageBreak/>
              <w:t>outcomes to be delivered.</w:t>
            </w:r>
            <w:r w:rsidRPr="00A97BF3">
              <w:rPr>
                <w:rFonts w:eastAsia="Times New Roman"/>
                <w:b/>
                <w:bCs/>
                <w:color w:val="808080" w:themeColor="background1" w:themeShade="80"/>
              </w:rPr>
              <w:t>​</w:t>
            </w:r>
          </w:p>
        </w:tc>
        <w:tc>
          <w:tcPr>
            <w:tcW w:w="6434" w:type="dxa"/>
            <w:shd w:val="clear" w:color="auto" w:fill="FFFFFF" w:themeFill="background1"/>
            <w:hideMark/>
          </w:tcPr>
          <w:p w14:paraId="1A968FDD" w14:textId="77777777" w:rsidR="009F1581" w:rsidRPr="00A97BF3" w:rsidRDefault="009F1581" w:rsidP="00F657A1">
            <w:pPr>
              <w:numPr>
                <w:ilvl w:val="0"/>
                <w:numId w:val="8"/>
              </w:numPr>
              <w:spacing w:before="100" w:beforeAutospacing="1" w:after="100" w:afterAutospacing="1" w:line="240" w:lineRule="auto"/>
              <w:textAlignment w:val="baseline"/>
              <w:rPr>
                <w:rFonts w:eastAsia="Times New Roman"/>
                <w:color w:val="808080"/>
              </w:rPr>
            </w:pPr>
            <w:r w:rsidRPr="00A97BF3">
              <w:rPr>
                <w:rFonts w:eastAsia="Times New Roman"/>
                <w:color w:val="808080" w:themeColor="background1" w:themeShade="80"/>
              </w:rPr>
              <w:lastRenderedPageBreak/>
              <w:t xml:space="preserve">Agreeing a set of outcomes and objectives for the ICP strategy, informed by the existing strategies of the </w:t>
            </w:r>
            <w:r w:rsidRPr="00A97BF3">
              <w:rPr>
                <w:rFonts w:eastAsia="Times New Roman"/>
                <w:color w:val="808080" w:themeColor="background1" w:themeShade="80"/>
              </w:rPr>
              <w:lastRenderedPageBreak/>
              <w:t>Coventry and Warwickshire Health and Wellbeing Boards, local authorities, trusts and other partners and building on the Joint Strategic Needs Assessments for both areas.</w:t>
            </w:r>
          </w:p>
          <w:p w14:paraId="1D19D014" w14:textId="77777777" w:rsidR="009F1581" w:rsidRPr="00A97BF3" w:rsidRDefault="009F1581" w:rsidP="00F657A1">
            <w:pPr>
              <w:numPr>
                <w:ilvl w:val="0"/>
                <w:numId w:val="8"/>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 xml:space="preserve">Conducting regular performance and progress checks against the delivery of the integrated care strategy and conducting annual reviews. </w:t>
            </w:r>
          </w:p>
        </w:tc>
      </w:tr>
      <w:tr w:rsidR="009F1581" w:rsidRPr="00A97BF3" w14:paraId="320440B4" w14:textId="77777777" w:rsidTr="00C23958">
        <w:trPr>
          <w:trHeight w:val="720"/>
        </w:trPr>
        <w:tc>
          <w:tcPr>
            <w:tcW w:w="2802" w:type="dxa"/>
            <w:shd w:val="clear" w:color="auto" w:fill="FFFFFF" w:themeFill="background1"/>
            <w:hideMark/>
          </w:tcPr>
          <w:p w14:paraId="5D597678"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lastRenderedPageBreak/>
              <w:t>We will streamline system governance to enable decisions to be taken at scale and pace.</w:t>
            </w:r>
            <w:r w:rsidRPr="00A97BF3">
              <w:rPr>
                <w:rFonts w:eastAsia="Times New Roman"/>
                <w:b/>
                <w:bCs/>
                <w:color w:val="808080" w:themeColor="background1" w:themeShade="80"/>
              </w:rPr>
              <w:t>​</w:t>
            </w:r>
          </w:p>
        </w:tc>
        <w:tc>
          <w:tcPr>
            <w:tcW w:w="6434" w:type="dxa"/>
            <w:shd w:val="clear" w:color="auto" w:fill="FFFFFF" w:themeFill="background1"/>
            <w:hideMark/>
          </w:tcPr>
          <w:p w14:paraId="4C22BA07" w14:textId="77777777" w:rsidR="009F1581" w:rsidRPr="00A97BF3" w:rsidRDefault="009F1581" w:rsidP="00F657A1">
            <w:pPr>
              <w:numPr>
                <w:ilvl w:val="0"/>
                <w:numId w:val="11"/>
              </w:numPr>
            </w:pPr>
            <w:r w:rsidRPr="00A97BF3">
              <w:t>Supporting and facilitate joint action to improve health and care services and to influence the wider determinants of health and broader social and economic development.​</w:t>
            </w:r>
          </w:p>
          <w:p w14:paraId="6B47869E" w14:textId="77777777" w:rsidR="009F1581" w:rsidRPr="00A97BF3" w:rsidRDefault="009F1581" w:rsidP="00F657A1">
            <w:pPr>
              <w:numPr>
                <w:ilvl w:val="0"/>
                <w:numId w:val="11"/>
              </w:numPr>
            </w:pPr>
            <w:r w:rsidRPr="00A97BF3">
              <w:t>Operating a collective model of decision-making that seeks to find consensus between system partners. ​</w:t>
            </w:r>
          </w:p>
        </w:tc>
      </w:tr>
      <w:tr w:rsidR="009F1581" w:rsidRPr="00A97BF3" w14:paraId="4FBCDCD0" w14:textId="77777777" w:rsidTr="00C23958">
        <w:trPr>
          <w:trHeight w:val="720"/>
        </w:trPr>
        <w:tc>
          <w:tcPr>
            <w:tcW w:w="2802" w:type="dxa"/>
            <w:shd w:val="clear" w:color="auto" w:fill="FFFFFF" w:themeFill="background1"/>
            <w:hideMark/>
          </w:tcPr>
          <w:p w14:paraId="6833030B"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t>We will make evidence-based commissioning decisions focused on the best way to achieve good results.</w:t>
            </w:r>
            <w:r w:rsidRPr="00A97BF3">
              <w:rPr>
                <w:rFonts w:eastAsia="Times New Roman"/>
                <w:b/>
                <w:bCs/>
                <w:color w:val="808080" w:themeColor="background1" w:themeShade="80"/>
              </w:rPr>
              <w:t>​</w:t>
            </w:r>
          </w:p>
        </w:tc>
        <w:tc>
          <w:tcPr>
            <w:tcW w:w="6434" w:type="dxa"/>
            <w:shd w:val="clear" w:color="auto" w:fill="FFFFFF" w:themeFill="background1"/>
            <w:hideMark/>
          </w:tcPr>
          <w:p w14:paraId="0808AC0B" w14:textId="77777777" w:rsidR="009F1581" w:rsidRPr="00A97BF3" w:rsidRDefault="009F1581" w:rsidP="00F657A1">
            <w:pPr>
              <w:numPr>
                <w:ilvl w:val="0"/>
                <w:numId w:val="9"/>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Actively participate in discussions at ICP meetings bringing the views of partner organisations and communities.</w:t>
            </w:r>
            <w:r w:rsidRPr="00A97BF3">
              <w:rPr>
                <w:rFonts w:eastAsia="Times New Roman"/>
                <w:color w:val="808080" w:themeColor="background1" w:themeShade="80"/>
              </w:rPr>
              <w:t>​</w:t>
            </w:r>
          </w:p>
        </w:tc>
      </w:tr>
      <w:tr w:rsidR="009F1581" w:rsidRPr="00A97BF3" w14:paraId="64560EDA" w14:textId="77777777" w:rsidTr="00C23958">
        <w:trPr>
          <w:trHeight w:val="750"/>
        </w:trPr>
        <w:tc>
          <w:tcPr>
            <w:tcW w:w="2802" w:type="dxa"/>
            <w:shd w:val="clear" w:color="auto" w:fill="FFFFFF" w:themeFill="background1"/>
            <w:hideMark/>
          </w:tcPr>
          <w:p w14:paraId="1B7007F5" w14:textId="77777777" w:rsidR="009F1581" w:rsidRPr="00A97BF3" w:rsidRDefault="009F1581" w:rsidP="00C23958">
            <w:pPr>
              <w:spacing w:before="100" w:beforeAutospacing="1" w:after="100" w:afterAutospacing="1" w:line="240" w:lineRule="auto"/>
              <w:textAlignment w:val="baseline"/>
              <w:rPr>
                <w:rFonts w:ascii="Times New Roman" w:eastAsia="Times New Roman" w:hAnsi="Times New Roman" w:cs="Times New Roman"/>
                <w:b/>
                <w:bCs/>
                <w:color w:val="808080"/>
              </w:rPr>
            </w:pPr>
            <w:r w:rsidRPr="00A97BF3">
              <w:rPr>
                <w:rFonts w:eastAsia="Times New Roman"/>
                <w:b/>
                <w:bCs/>
                <w:color w:val="808080" w:themeColor="background1" w:themeShade="80"/>
                <w:lang w:val="en-GB"/>
              </w:rPr>
              <w:t>We will Learn from others and from our own experiences.</w:t>
            </w:r>
            <w:r w:rsidRPr="00A97BF3">
              <w:rPr>
                <w:rFonts w:eastAsia="Times New Roman"/>
                <w:b/>
                <w:bCs/>
                <w:color w:val="808080" w:themeColor="background1" w:themeShade="80"/>
              </w:rPr>
              <w:t>​</w:t>
            </w:r>
          </w:p>
        </w:tc>
        <w:tc>
          <w:tcPr>
            <w:tcW w:w="6434" w:type="dxa"/>
            <w:shd w:val="clear" w:color="auto" w:fill="FFFFFF" w:themeFill="background1"/>
            <w:hideMark/>
          </w:tcPr>
          <w:p w14:paraId="33EE072A" w14:textId="77777777" w:rsidR="009F1581" w:rsidRPr="00A97BF3" w:rsidRDefault="009F1581" w:rsidP="00F657A1">
            <w:pPr>
              <w:numPr>
                <w:ilvl w:val="0"/>
                <w:numId w:val="9"/>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 xml:space="preserve">Listening to and learning from best practice across partners in the system. </w:t>
            </w:r>
          </w:p>
          <w:p w14:paraId="4D95A2D6" w14:textId="77777777" w:rsidR="009F1581" w:rsidRPr="00A97BF3" w:rsidRDefault="009F1581" w:rsidP="00F657A1">
            <w:pPr>
              <w:numPr>
                <w:ilvl w:val="0"/>
                <w:numId w:val="9"/>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lang w:val="en-GB"/>
              </w:rPr>
              <w:t>Engaging with people and communities about their experience of care at system, place and neighbourhood level.</w:t>
            </w:r>
          </w:p>
          <w:p w14:paraId="0094B7A6" w14:textId="77777777" w:rsidR="009F1581" w:rsidRPr="00A97BF3" w:rsidRDefault="009F1581" w:rsidP="00F657A1">
            <w:pPr>
              <w:numPr>
                <w:ilvl w:val="0"/>
                <w:numId w:val="9"/>
              </w:numPr>
              <w:spacing w:before="100" w:beforeAutospacing="1" w:after="100" w:afterAutospacing="1" w:line="240" w:lineRule="auto"/>
              <w:textAlignment w:val="baseline"/>
              <w:rPr>
                <w:rFonts w:ascii="Arial" w:eastAsia="Times New Roman" w:hAnsi="Arial" w:cs="Arial"/>
                <w:color w:val="808080"/>
              </w:rPr>
            </w:pPr>
            <w:r w:rsidRPr="00A97BF3">
              <w:rPr>
                <w:rFonts w:eastAsia="Times New Roman"/>
                <w:color w:val="808080" w:themeColor="background1" w:themeShade="80"/>
              </w:rPr>
              <w:t>Shaping a positive culture across the ICS, a culture of a learning system, innovation, bravery, ambition and willingness to learn from mistakes. </w:t>
            </w:r>
            <w:r w:rsidRPr="00A97BF3">
              <w:rPr>
                <w:rFonts w:eastAsia="Times New Roman"/>
                <w:color w:val="808080" w:themeColor="background1" w:themeShade="80"/>
                <w:lang w:val="en-GB"/>
              </w:rPr>
              <w:t>​</w:t>
            </w:r>
          </w:p>
        </w:tc>
      </w:tr>
    </w:tbl>
    <w:p w14:paraId="05F9F3C3" w14:textId="77777777" w:rsidR="009F1581" w:rsidRPr="008F0052" w:rsidRDefault="009F1581" w:rsidP="008F0052"/>
    <w:sectPr w:rsidR="009F1581" w:rsidRPr="008F0052" w:rsidSect="000E5A98">
      <w:headerReference w:type="even" r:id="rId12"/>
      <w:headerReference w:type="default" r:id="rId13"/>
      <w:footerReference w:type="default" r:id="rId14"/>
      <w:headerReference w:type="first" r:id="rId15"/>
      <w:pgSz w:w="11900" w:h="16840"/>
      <w:pgMar w:top="1080" w:right="1440" w:bottom="1080" w:left="1440" w:header="708" w:footer="70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B2DC" w14:textId="77777777" w:rsidR="00253BA9" w:rsidRDefault="00253BA9">
      <w:pPr>
        <w:spacing w:line="240" w:lineRule="auto"/>
      </w:pPr>
      <w:r>
        <w:separator/>
      </w:r>
    </w:p>
  </w:endnote>
  <w:endnote w:type="continuationSeparator" w:id="0">
    <w:p w14:paraId="191411C2" w14:textId="77777777" w:rsidR="00253BA9" w:rsidRDefault="00253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venir">
    <w:altName w:val="Calibri"/>
    <w:charset w:val="4D"/>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B91D" w14:textId="77777777" w:rsidR="00FE030A" w:rsidRDefault="00362B85">
    <w:pPr>
      <w:pStyle w:val="Footer"/>
    </w:pPr>
    <w:r>
      <w:rPr>
        <w:noProof/>
      </w:rPr>
      <w:drawing>
        <wp:anchor distT="0" distB="0" distL="114300" distR="114300" simplePos="0" relativeHeight="251656704" behindDoc="1" locked="0" layoutInCell="1" allowOverlap="1" wp14:anchorId="39BB09C2" wp14:editId="07777777">
          <wp:simplePos x="0" y="0"/>
          <wp:positionH relativeFrom="column">
            <wp:posOffset>-939800</wp:posOffset>
          </wp:positionH>
          <wp:positionV relativeFrom="paragraph">
            <wp:posOffset>-77470</wp:posOffset>
          </wp:positionV>
          <wp:extent cx="10692765" cy="2159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765"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226A1" w14:textId="77777777" w:rsidR="00FE030A" w:rsidRDefault="00FE030A">
    <w:pPr>
      <w:pStyle w:val="Footer"/>
    </w:pPr>
  </w:p>
  <w:p w14:paraId="17AD93B2" w14:textId="77777777" w:rsidR="00FE030A" w:rsidRDefault="00FE030A">
    <w:pPr>
      <w:pStyle w:val="Footer"/>
    </w:pPr>
  </w:p>
  <w:p w14:paraId="0DE4B5B7" w14:textId="77777777" w:rsidR="00FE030A" w:rsidRDefault="00FE030A">
    <w:pPr>
      <w:pStyle w:val="Footer"/>
    </w:pPr>
  </w:p>
  <w:p w14:paraId="66204FF1" w14:textId="77777777" w:rsidR="00FE030A" w:rsidRDefault="00FE030A">
    <w:pPr>
      <w:pStyle w:val="Footer"/>
    </w:pPr>
  </w:p>
  <w:p w14:paraId="2DBF0D7D" w14:textId="77777777" w:rsidR="00215615" w:rsidRDefault="0021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7393" w14:textId="77777777" w:rsidR="00253BA9" w:rsidRDefault="00253BA9">
      <w:pPr>
        <w:spacing w:line="240" w:lineRule="auto"/>
      </w:pPr>
      <w:r>
        <w:separator/>
      </w:r>
    </w:p>
  </w:footnote>
  <w:footnote w:type="continuationSeparator" w:id="0">
    <w:p w14:paraId="00D4765E" w14:textId="77777777" w:rsidR="00253BA9" w:rsidRDefault="00253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5D3BCE1F" w:rsidR="00E531D0" w:rsidRDefault="00E53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A53D" w14:textId="5A5F75EB" w:rsidR="005216A7" w:rsidRDefault="00362B85">
    <w:pPr>
      <w:tabs>
        <w:tab w:val="center" w:pos="4320"/>
        <w:tab w:val="right" w:pos="8640"/>
      </w:tabs>
      <w:spacing w:line="240" w:lineRule="auto"/>
      <w:jc w:val="right"/>
      <w:rPr>
        <w:rFonts w:ascii="Cambria" w:eastAsia="Cambria" w:hAnsi="Cambria" w:cs="Cambria"/>
        <w:color w:val="000000"/>
        <w:sz w:val="24"/>
        <w:szCs w:val="24"/>
      </w:rPr>
    </w:pPr>
    <w:r>
      <w:rPr>
        <w:noProof/>
      </w:rPr>
      <w:drawing>
        <wp:anchor distT="0" distB="0" distL="114300" distR="114300" simplePos="0" relativeHeight="251655680" behindDoc="0" locked="0" layoutInCell="1" allowOverlap="1" wp14:anchorId="26997F0D" wp14:editId="07777777">
          <wp:simplePos x="0" y="0"/>
          <wp:positionH relativeFrom="column">
            <wp:posOffset>-533400</wp:posOffset>
          </wp:positionH>
          <wp:positionV relativeFrom="paragraph">
            <wp:posOffset>-5080</wp:posOffset>
          </wp:positionV>
          <wp:extent cx="1739900" cy="965200"/>
          <wp:effectExtent l="0" t="0" r="0" b="0"/>
          <wp:wrapSquare wrapText="bothSides"/>
          <wp:docPr id="3" name="image2.jpg" descr="Macintosh HD:Users:PantelisSoteriou:Google Drive:Communications Central Folder:Template Documents:Headers and Footers:Generic:H-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Macintosh HD:Users:PantelisSoteriou:Google Drive:Communications Central Folder:Template Documents:Headers and Footers:Generic:H-Landscape.jpg"/>
                  <pic:cNvPicPr>
                    <a:picLocks noChangeAspect="1" noChangeArrowheads="1"/>
                  </pic:cNvPicPr>
                </pic:nvPicPr>
                <pic:blipFill>
                  <a:blip r:embed="rId1">
                    <a:extLst>
                      <a:ext uri="{28A0092B-C50C-407E-A947-70E740481C1C}">
                        <a14:useLocalDpi xmlns:a14="http://schemas.microsoft.com/office/drawing/2010/main" val="0"/>
                      </a:ext>
                    </a:extLst>
                  </a:blip>
                  <a:srcRect l="2496" t="13815" r="79285" b="23953"/>
                  <a:stretch>
                    <a:fillRect/>
                  </a:stretch>
                </pic:blipFill>
                <pic:spPr bwMode="auto">
                  <a:xfrm>
                    <a:off x="0" y="0"/>
                    <a:ext cx="17399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492">
      <w:rPr>
        <w:rFonts w:ascii="Cambria" w:eastAsia="Cambria" w:hAnsi="Cambria" w:cs="Cambria"/>
        <w:noProof/>
        <w:color w:val="000000"/>
        <w:sz w:val="24"/>
        <w:szCs w:val="24"/>
      </w:rPr>
      <w:drawing>
        <wp:inline distT="0" distB="0" distL="0" distR="0" wp14:anchorId="1A58440A" wp14:editId="07777777">
          <wp:extent cx="4003040" cy="8388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3040" cy="838835"/>
                  </a:xfrm>
                  <a:prstGeom prst="rect">
                    <a:avLst/>
                  </a:prstGeom>
                  <a:noFill/>
                  <a:ln>
                    <a:noFill/>
                  </a:ln>
                </pic:spPr>
              </pic:pic>
            </a:graphicData>
          </a:graphic>
        </wp:inline>
      </w:drawing>
    </w:r>
  </w:p>
  <w:p w14:paraId="738610EB" w14:textId="77777777" w:rsidR="005216A7" w:rsidRDefault="005216A7">
    <w:pPr>
      <w:tabs>
        <w:tab w:val="center" w:pos="4320"/>
        <w:tab w:val="right" w:pos="8640"/>
      </w:tabs>
      <w:spacing w:line="240" w:lineRule="auto"/>
      <w:jc w:val="right"/>
      <w:rPr>
        <w:rFonts w:ascii="Cambria" w:eastAsia="Cambria" w:hAnsi="Cambria" w:cs="Cambria"/>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0DB7BF8A" w:rsidR="00E531D0" w:rsidRDefault="00E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7B9"/>
    <w:multiLevelType w:val="hybridMultilevel"/>
    <w:tmpl w:val="0D48F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2683"/>
    <w:multiLevelType w:val="hybridMultilevel"/>
    <w:tmpl w:val="52724A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36BF"/>
    <w:multiLevelType w:val="hybridMultilevel"/>
    <w:tmpl w:val="A162A686"/>
    <w:lvl w:ilvl="0" w:tplc="9948D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1678A"/>
    <w:multiLevelType w:val="hybridMultilevel"/>
    <w:tmpl w:val="AD088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40C79"/>
    <w:multiLevelType w:val="hybridMultilevel"/>
    <w:tmpl w:val="81C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0145B"/>
    <w:multiLevelType w:val="hybridMultilevel"/>
    <w:tmpl w:val="4DA425A2"/>
    <w:lvl w:ilvl="0" w:tplc="262CD6E2">
      <w:start w:val="1"/>
      <w:numFmt w:val="bullet"/>
      <w:lvlText w:val="•"/>
      <w:lvlJc w:val="left"/>
      <w:pPr>
        <w:tabs>
          <w:tab w:val="num" w:pos="720"/>
        </w:tabs>
        <w:ind w:left="720" w:hanging="360"/>
      </w:pPr>
      <w:rPr>
        <w:rFonts w:ascii="Arial" w:hAnsi="Arial" w:hint="default"/>
      </w:rPr>
    </w:lvl>
    <w:lvl w:ilvl="1" w:tplc="210E7C00" w:tentative="1">
      <w:start w:val="1"/>
      <w:numFmt w:val="bullet"/>
      <w:lvlText w:val="•"/>
      <w:lvlJc w:val="left"/>
      <w:pPr>
        <w:tabs>
          <w:tab w:val="num" w:pos="1440"/>
        </w:tabs>
        <w:ind w:left="1440" w:hanging="360"/>
      </w:pPr>
      <w:rPr>
        <w:rFonts w:ascii="Arial" w:hAnsi="Arial" w:hint="default"/>
      </w:rPr>
    </w:lvl>
    <w:lvl w:ilvl="2" w:tplc="80C23110" w:tentative="1">
      <w:start w:val="1"/>
      <w:numFmt w:val="bullet"/>
      <w:lvlText w:val="•"/>
      <w:lvlJc w:val="left"/>
      <w:pPr>
        <w:tabs>
          <w:tab w:val="num" w:pos="2160"/>
        </w:tabs>
        <w:ind w:left="2160" w:hanging="360"/>
      </w:pPr>
      <w:rPr>
        <w:rFonts w:ascii="Arial" w:hAnsi="Arial" w:hint="default"/>
      </w:rPr>
    </w:lvl>
    <w:lvl w:ilvl="3" w:tplc="9B28D1F8" w:tentative="1">
      <w:start w:val="1"/>
      <w:numFmt w:val="bullet"/>
      <w:lvlText w:val="•"/>
      <w:lvlJc w:val="left"/>
      <w:pPr>
        <w:tabs>
          <w:tab w:val="num" w:pos="2880"/>
        </w:tabs>
        <w:ind w:left="2880" w:hanging="360"/>
      </w:pPr>
      <w:rPr>
        <w:rFonts w:ascii="Arial" w:hAnsi="Arial" w:hint="default"/>
      </w:rPr>
    </w:lvl>
    <w:lvl w:ilvl="4" w:tplc="C7EAE270" w:tentative="1">
      <w:start w:val="1"/>
      <w:numFmt w:val="bullet"/>
      <w:lvlText w:val="•"/>
      <w:lvlJc w:val="left"/>
      <w:pPr>
        <w:tabs>
          <w:tab w:val="num" w:pos="3600"/>
        </w:tabs>
        <w:ind w:left="3600" w:hanging="360"/>
      </w:pPr>
      <w:rPr>
        <w:rFonts w:ascii="Arial" w:hAnsi="Arial" w:hint="default"/>
      </w:rPr>
    </w:lvl>
    <w:lvl w:ilvl="5" w:tplc="78667936" w:tentative="1">
      <w:start w:val="1"/>
      <w:numFmt w:val="bullet"/>
      <w:lvlText w:val="•"/>
      <w:lvlJc w:val="left"/>
      <w:pPr>
        <w:tabs>
          <w:tab w:val="num" w:pos="4320"/>
        </w:tabs>
        <w:ind w:left="4320" w:hanging="360"/>
      </w:pPr>
      <w:rPr>
        <w:rFonts w:ascii="Arial" w:hAnsi="Arial" w:hint="default"/>
      </w:rPr>
    </w:lvl>
    <w:lvl w:ilvl="6" w:tplc="803C14B2" w:tentative="1">
      <w:start w:val="1"/>
      <w:numFmt w:val="bullet"/>
      <w:lvlText w:val="•"/>
      <w:lvlJc w:val="left"/>
      <w:pPr>
        <w:tabs>
          <w:tab w:val="num" w:pos="5040"/>
        </w:tabs>
        <w:ind w:left="5040" w:hanging="360"/>
      </w:pPr>
      <w:rPr>
        <w:rFonts w:ascii="Arial" w:hAnsi="Arial" w:hint="default"/>
      </w:rPr>
    </w:lvl>
    <w:lvl w:ilvl="7" w:tplc="52BC8F7E" w:tentative="1">
      <w:start w:val="1"/>
      <w:numFmt w:val="bullet"/>
      <w:lvlText w:val="•"/>
      <w:lvlJc w:val="left"/>
      <w:pPr>
        <w:tabs>
          <w:tab w:val="num" w:pos="5760"/>
        </w:tabs>
        <w:ind w:left="5760" w:hanging="360"/>
      </w:pPr>
      <w:rPr>
        <w:rFonts w:ascii="Arial" w:hAnsi="Arial" w:hint="default"/>
      </w:rPr>
    </w:lvl>
    <w:lvl w:ilvl="8" w:tplc="4C9ED4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A427A7"/>
    <w:multiLevelType w:val="hybridMultilevel"/>
    <w:tmpl w:val="CA3C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F274D"/>
    <w:multiLevelType w:val="multilevel"/>
    <w:tmpl w:val="2D7691B6"/>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val="0"/>
        <w:bCs w:val="0"/>
      </w:rPr>
    </w:lvl>
    <w:lvl w:ilvl="2">
      <w:start w:val="1"/>
      <w:numFmt w:val="decimal"/>
      <w:lvlText w:val="%1.%2.%3"/>
      <w:lvlJc w:val="left"/>
      <w:pPr>
        <w:ind w:left="2880" w:hanging="720"/>
      </w:pPr>
      <w:rPr>
        <w:rFonts w:ascii="Arial" w:hAnsi="Arial" w:cs="Arial" w:hint="default"/>
        <w:color w:val="808080" w:themeColor="background1" w:themeShade="8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B91256"/>
    <w:multiLevelType w:val="hybridMultilevel"/>
    <w:tmpl w:val="4B9C1BB4"/>
    <w:lvl w:ilvl="0" w:tplc="09C2B2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9789B"/>
    <w:multiLevelType w:val="hybridMultilevel"/>
    <w:tmpl w:val="4902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31BD7"/>
    <w:multiLevelType w:val="hybridMultilevel"/>
    <w:tmpl w:val="6FA6CE2C"/>
    <w:lvl w:ilvl="0" w:tplc="09C2B2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72618"/>
    <w:multiLevelType w:val="hybridMultilevel"/>
    <w:tmpl w:val="1BC493DC"/>
    <w:lvl w:ilvl="0" w:tplc="09C2B2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820F8"/>
    <w:multiLevelType w:val="hybridMultilevel"/>
    <w:tmpl w:val="96048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050D03"/>
    <w:multiLevelType w:val="hybridMultilevel"/>
    <w:tmpl w:val="CA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13BAA"/>
    <w:multiLevelType w:val="hybridMultilevel"/>
    <w:tmpl w:val="3196AC16"/>
    <w:lvl w:ilvl="0" w:tplc="42C29C56">
      <w:start w:val="1"/>
      <w:numFmt w:val="bullet"/>
      <w:lvlText w:val=""/>
      <w:lvlJc w:val="left"/>
      <w:pPr>
        <w:ind w:left="720" w:hanging="360"/>
      </w:pPr>
      <w:rPr>
        <w:rFonts w:ascii="Symbol" w:hAnsi="Symbol" w:hint="default"/>
      </w:rPr>
    </w:lvl>
    <w:lvl w:ilvl="1" w:tplc="0DE8C81E">
      <w:start w:val="1"/>
      <w:numFmt w:val="bullet"/>
      <w:lvlText w:val="o"/>
      <w:lvlJc w:val="left"/>
      <w:pPr>
        <w:ind w:left="1440" w:hanging="360"/>
      </w:pPr>
      <w:rPr>
        <w:rFonts w:ascii="Courier New" w:hAnsi="Courier New" w:hint="default"/>
      </w:rPr>
    </w:lvl>
    <w:lvl w:ilvl="2" w:tplc="A7F02F66">
      <w:start w:val="1"/>
      <w:numFmt w:val="bullet"/>
      <w:lvlText w:val=""/>
      <w:lvlJc w:val="left"/>
      <w:pPr>
        <w:ind w:left="2160" w:hanging="360"/>
      </w:pPr>
      <w:rPr>
        <w:rFonts w:ascii="Wingdings" w:hAnsi="Wingdings" w:hint="default"/>
      </w:rPr>
    </w:lvl>
    <w:lvl w:ilvl="3" w:tplc="BAE6BA48">
      <w:start w:val="1"/>
      <w:numFmt w:val="bullet"/>
      <w:lvlText w:val=""/>
      <w:lvlJc w:val="left"/>
      <w:pPr>
        <w:ind w:left="2880" w:hanging="360"/>
      </w:pPr>
      <w:rPr>
        <w:rFonts w:ascii="Symbol" w:hAnsi="Symbol" w:hint="default"/>
      </w:rPr>
    </w:lvl>
    <w:lvl w:ilvl="4" w:tplc="EB863A2E">
      <w:start w:val="1"/>
      <w:numFmt w:val="bullet"/>
      <w:lvlText w:val="o"/>
      <w:lvlJc w:val="left"/>
      <w:pPr>
        <w:ind w:left="3600" w:hanging="360"/>
      </w:pPr>
      <w:rPr>
        <w:rFonts w:ascii="Courier New" w:hAnsi="Courier New" w:hint="default"/>
      </w:rPr>
    </w:lvl>
    <w:lvl w:ilvl="5" w:tplc="414C7672">
      <w:start w:val="1"/>
      <w:numFmt w:val="bullet"/>
      <w:lvlText w:val=""/>
      <w:lvlJc w:val="left"/>
      <w:pPr>
        <w:ind w:left="4320" w:hanging="360"/>
      </w:pPr>
      <w:rPr>
        <w:rFonts w:ascii="Wingdings" w:hAnsi="Wingdings" w:hint="default"/>
      </w:rPr>
    </w:lvl>
    <w:lvl w:ilvl="6" w:tplc="92901DAC">
      <w:start w:val="1"/>
      <w:numFmt w:val="bullet"/>
      <w:lvlText w:val=""/>
      <w:lvlJc w:val="left"/>
      <w:pPr>
        <w:ind w:left="5040" w:hanging="360"/>
      </w:pPr>
      <w:rPr>
        <w:rFonts w:ascii="Symbol" w:hAnsi="Symbol" w:hint="default"/>
      </w:rPr>
    </w:lvl>
    <w:lvl w:ilvl="7" w:tplc="BDBAFD54">
      <w:start w:val="1"/>
      <w:numFmt w:val="bullet"/>
      <w:lvlText w:val="o"/>
      <w:lvlJc w:val="left"/>
      <w:pPr>
        <w:ind w:left="5760" w:hanging="360"/>
      </w:pPr>
      <w:rPr>
        <w:rFonts w:ascii="Courier New" w:hAnsi="Courier New" w:hint="default"/>
      </w:rPr>
    </w:lvl>
    <w:lvl w:ilvl="8" w:tplc="24EE1B06">
      <w:start w:val="1"/>
      <w:numFmt w:val="bullet"/>
      <w:lvlText w:val=""/>
      <w:lvlJc w:val="left"/>
      <w:pPr>
        <w:ind w:left="6480" w:hanging="360"/>
      </w:pPr>
      <w:rPr>
        <w:rFonts w:ascii="Wingdings" w:hAnsi="Wingdings" w:hint="default"/>
      </w:rPr>
    </w:lvl>
  </w:abstractNum>
  <w:abstractNum w:abstractNumId="15" w15:restartNumberingAfterBreak="0">
    <w:nsid w:val="6A8D7331"/>
    <w:multiLevelType w:val="hybridMultilevel"/>
    <w:tmpl w:val="BC12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44D71"/>
    <w:multiLevelType w:val="hybridMultilevel"/>
    <w:tmpl w:val="3FAE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B1027C"/>
    <w:multiLevelType w:val="hybridMultilevel"/>
    <w:tmpl w:val="CD666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269FC"/>
    <w:multiLevelType w:val="hybridMultilevel"/>
    <w:tmpl w:val="22769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2E56C7"/>
    <w:multiLevelType w:val="hybridMultilevel"/>
    <w:tmpl w:val="C396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2"/>
  </w:num>
  <w:num w:numId="4">
    <w:abstractNumId w:val="19"/>
  </w:num>
  <w:num w:numId="5">
    <w:abstractNumId w:val="16"/>
  </w:num>
  <w:num w:numId="6">
    <w:abstractNumId w:val="6"/>
  </w:num>
  <w:num w:numId="7">
    <w:abstractNumId w:val="17"/>
  </w:num>
  <w:num w:numId="8">
    <w:abstractNumId w:val="18"/>
  </w:num>
  <w:num w:numId="9">
    <w:abstractNumId w:val="9"/>
  </w:num>
  <w:num w:numId="10">
    <w:abstractNumId w:val="3"/>
  </w:num>
  <w:num w:numId="11">
    <w:abstractNumId w:val="0"/>
  </w:num>
  <w:num w:numId="12">
    <w:abstractNumId w:val="2"/>
  </w:num>
  <w:num w:numId="13">
    <w:abstractNumId w:val="15"/>
  </w:num>
  <w:num w:numId="14">
    <w:abstractNumId w:val="7"/>
  </w:num>
  <w:num w:numId="15">
    <w:abstractNumId w:val="4"/>
  </w:num>
  <w:num w:numId="16">
    <w:abstractNumId w:val="10"/>
  </w:num>
  <w:num w:numId="17">
    <w:abstractNumId w:val="5"/>
  </w:num>
  <w:num w:numId="18">
    <w:abstractNumId w:val="11"/>
  </w:num>
  <w:num w:numId="19">
    <w:abstractNumId w:val="8"/>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98"/>
    <w:rsid w:val="00005E4F"/>
    <w:rsid w:val="00025F55"/>
    <w:rsid w:val="00037D65"/>
    <w:rsid w:val="00041666"/>
    <w:rsid w:val="00055F83"/>
    <w:rsid w:val="000B3B94"/>
    <w:rsid w:val="000C2A4A"/>
    <w:rsid w:val="000E5A98"/>
    <w:rsid w:val="001250BB"/>
    <w:rsid w:val="001437B7"/>
    <w:rsid w:val="001437C3"/>
    <w:rsid w:val="00184411"/>
    <w:rsid w:val="0018484A"/>
    <w:rsid w:val="001A0264"/>
    <w:rsid w:val="001B0879"/>
    <w:rsid w:val="001C5A85"/>
    <w:rsid w:val="001E0739"/>
    <w:rsid w:val="001E6B95"/>
    <w:rsid w:val="001F196D"/>
    <w:rsid w:val="00210DDE"/>
    <w:rsid w:val="00214849"/>
    <w:rsid w:val="00215615"/>
    <w:rsid w:val="002229FE"/>
    <w:rsid w:val="00234C63"/>
    <w:rsid w:val="00251770"/>
    <w:rsid w:val="00253BA9"/>
    <w:rsid w:val="00280837"/>
    <w:rsid w:val="002956A3"/>
    <w:rsid w:val="002A7D66"/>
    <w:rsid w:val="002B1336"/>
    <w:rsid w:val="002D15A9"/>
    <w:rsid w:val="00305FEB"/>
    <w:rsid w:val="0033186C"/>
    <w:rsid w:val="00362B85"/>
    <w:rsid w:val="003A2CA1"/>
    <w:rsid w:val="003D28FC"/>
    <w:rsid w:val="003E2DE6"/>
    <w:rsid w:val="003F57D5"/>
    <w:rsid w:val="00420D5C"/>
    <w:rsid w:val="00427C13"/>
    <w:rsid w:val="004377A4"/>
    <w:rsid w:val="004516DD"/>
    <w:rsid w:val="004710CF"/>
    <w:rsid w:val="0047197F"/>
    <w:rsid w:val="00471D14"/>
    <w:rsid w:val="0048619B"/>
    <w:rsid w:val="004B2E91"/>
    <w:rsid w:val="004E0F68"/>
    <w:rsid w:val="004F2311"/>
    <w:rsid w:val="00506F20"/>
    <w:rsid w:val="00513B22"/>
    <w:rsid w:val="005216A7"/>
    <w:rsid w:val="005230D7"/>
    <w:rsid w:val="00524B1E"/>
    <w:rsid w:val="00536664"/>
    <w:rsid w:val="005412CC"/>
    <w:rsid w:val="00542720"/>
    <w:rsid w:val="005508B3"/>
    <w:rsid w:val="005A517C"/>
    <w:rsid w:val="005D53B6"/>
    <w:rsid w:val="00600633"/>
    <w:rsid w:val="00602BD6"/>
    <w:rsid w:val="0064472B"/>
    <w:rsid w:val="00657AF8"/>
    <w:rsid w:val="00662B5C"/>
    <w:rsid w:val="00666124"/>
    <w:rsid w:val="0067134B"/>
    <w:rsid w:val="00684879"/>
    <w:rsid w:val="006E7FD4"/>
    <w:rsid w:val="00705C18"/>
    <w:rsid w:val="00751BAD"/>
    <w:rsid w:val="00763CA5"/>
    <w:rsid w:val="00793D0A"/>
    <w:rsid w:val="007B0882"/>
    <w:rsid w:val="00823532"/>
    <w:rsid w:val="00841736"/>
    <w:rsid w:val="00864E09"/>
    <w:rsid w:val="0087689C"/>
    <w:rsid w:val="00886460"/>
    <w:rsid w:val="00886628"/>
    <w:rsid w:val="008B4481"/>
    <w:rsid w:val="008B5BBF"/>
    <w:rsid w:val="008F0052"/>
    <w:rsid w:val="008F7DF5"/>
    <w:rsid w:val="00910ACD"/>
    <w:rsid w:val="00931E56"/>
    <w:rsid w:val="009357D2"/>
    <w:rsid w:val="00962948"/>
    <w:rsid w:val="0099124C"/>
    <w:rsid w:val="009963B8"/>
    <w:rsid w:val="009B240C"/>
    <w:rsid w:val="009B5F92"/>
    <w:rsid w:val="009F0948"/>
    <w:rsid w:val="009F1581"/>
    <w:rsid w:val="009F5AD2"/>
    <w:rsid w:val="00A06F13"/>
    <w:rsid w:val="00A50492"/>
    <w:rsid w:val="00A51E45"/>
    <w:rsid w:val="00A97BF3"/>
    <w:rsid w:val="00AA6214"/>
    <w:rsid w:val="00AC1F97"/>
    <w:rsid w:val="00AC7172"/>
    <w:rsid w:val="00AE5821"/>
    <w:rsid w:val="00B32DB1"/>
    <w:rsid w:val="00B519A0"/>
    <w:rsid w:val="00B6500C"/>
    <w:rsid w:val="00B93F47"/>
    <w:rsid w:val="00BA78CC"/>
    <w:rsid w:val="00BC3378"/>
    <w:rsid w:val="00BF1A78"/>
    <w:rsid w:val="00C26517"/>
    <w:rsid w:val="00C42200"/>
    <w:rsid w:val="00C4379A"/>
    <w:rsid w:val="00C73342"/>
    <w:rsid w:val="00C81DD4"/>
    <w:rsid w:val="00C96885"/>
    <w:rsid w:val="00CE6524"/>
    <w:rsid w:val="00CF2CA0"/>
    <w:rsid w:val="00D054E9"/>
    <w:rsid w:val="00D37D55"/>
    <w:rsid w:val="00D46703"/>
    <w:rsid w:val="00D61F87"/>
    <w:rsid w:val="00D87CF7"/>
    <w:rsid w:val="00D90766"/>
    <w:rsid w:val="00D93482"/>
    <w:rsid w:val="00D96225"/>
    <w:rsid w:val="00DA17B1"/>
    <w:rsid w:val="00DA42C9"/>
    <w:rsid w:val="00DB0819"/>
    <w:rsid w:val="00DC19FE"/>
    <w:rsid w:val="00DC4B06"/>
    <w:rsid w:val="00DE42C4"/>
    <w:rsid w:val="00DE59CD"/>
    <w:rsid w:val="00DF1561"/>
    <w:rsid w:val="00DF3700"/>
    <w:rsid w:val="00E127D7"/>
    <w:rsid w:val="00E13478"/>
    <w:rsid w:val="00E531D0"/>
    <w:rsid w:val="00E7442D"/>
    <w:rsid w:val="00E925D7"/>
    <w:rsid w:val="00EA7408"/>
    <w:rsid w:val="00EB790A"/>
    <w:rsid w:val="00EC67F8"/>
    <w:rsid w:val="00F02835"/>
    <w:rsid w:val="00F05AF9"/>
    <w:rsid w:val="00F20323"/>
    <w:rsid w:val="00F31642"/>
    <w:rsid w:val="00F36982"/>
    <w:rsid w:val="00F5239B"/>
    <w:rsid w:val="00F55FEC"/>
    <w:rsid w:val="00F657A1"/>
    <w:rsid w:val="00F755BB"/>
    <w:rsid w:val="00F875A8"/>
    <w:rsid w:val="00FB4E62"/>
    <w:rsid w:val="00FB5875"/>
    <w:rsid w:val="00FC5D9C"/>
    <w:rsid w:val="00FD078B"/>
    <w:rsid w:val="00FD2B7C"/>
    <w:rsid w:val="00FE030A"/>
    <w:rsid w:val="03FD109D"/>
    <w:rsid w:val="04329A88"/>
    <w:rsid w:val="0935CBB4"/>
    <w:rsid w:val="0A756D9C"/>
    <w:rsid w:val="0BC5F680"/>
    <w:rsid w:val="0CCB508B"/>
    <w:rsid w:val="0E4A3AE4"/>
    <w:rsid w:val="116984FD"/>
    <w:rsid w:val="165B7B52"/>
    <w:rsid w:val="1D5C3298"/>
    <w:rsid w:val="2201DBF0"/>
    <w:rsid w:val="22A5E5E4"/>
    <w:rsid w:val="22BCE332"/>
    <w:rsid w:val="232BE24B"/>
    <w:rsid w:val="2355E0D8"/>
    <w:rsid w:val="23A26A43"/>
    <w:rsid w:val="27B50810"/>
    <w:rsid w:val="27F6D7D1"/>
    <w:rsid w:val="2C1FAAD5"/>
    <w:rsid w:val="2EC18A5A"/>
    <w:rsid w:val="30841CDF"/>
    <w:rsid w:val="32009482"/>
    <w:rsid w:val="3404DA0F"/>
    <w:rsid w:val="346CDE24"/>
    <w:rsid w:val="35A0AA70"/>
    <w:rsid w:val="36B7353B"/>
    <w:rsid w:val="386A1567"/>
    <w:rsid w:val="3A5BB2E7"/>
    <w:rsid w:val="3A911059"/>
    <w:rsid w:val="3F1507F4"/>
    <w:rsid w:val="428E7877"/>
    <w:rsid w:val="44DA43CC"/>
    <w:rsid w:val="4509398C"/>
    <w:rsid w:val="47A054C4"/>
    <w:rsid w:val="494A6339"/>
    <w:rsid w:val="4A37FC8B"/>
    <w:rsid w:val="4B100E7B"/>
    <w:rsid w:val="501FE26A"/>
    <w:rsid w:val="51BBB2CB"/>
    <w:rsid w:val="542113E4"/>
    <w:rsid w:val="568F23EE"/>
    <w:rsid w:val="56E07084"/>
    <w:rsid w:val="59C6C4B0"/>
    <w:rsid w:val="5A20F285"/>
    <w:rsid w:val="5AD97C14"/>
    <w:rsid w:val="5B6AF1D6"/>
    <w:rsid w:val="5C693970"/>
    <w:rsid w:val="5D4BA56C"/>
    <w:rsid w:val="5DCF4E10"/>
    <w:rsid w:val="5E088E3B"/>
    <w:rsid w:val="5FA0DA32"/>
    <w:rsid w:val="6477CFBF"/>
    <w:rsid w:val="6662B941"/>
    <w:rsid w:val="66FA905D"/>
    <w:rsid w:val="6A0C89AB"/>
    <w:rsid w:val="6A6D11A1"/>
    <w:rsid w:val="6A94A8BB"/>
    <w:rsid w:val="6B41D690"/>
    <w:rsid w:val="6CD29AA3"/>
    <w:rsid w:val="6DC6E064"/>
    <w:rsid w:val="71795D07"/>
    <w:rsid w:val="74A49E33"/>
    <w:rsid w:val="7538A3AB"/>
    <w:rsid w:val="762E2D06"/>
    <w:rsid w:val="7ABDD85C"/>
    <w:rsid w:val="7BC16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FAB07"/>
  <w15:docId w15:val="{98CC71B4-8144-4FF1-A6BC-20EB8DD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7F7F7F"/>
      <w:sz w:val="26"/>
      <w:szCs w:val="26"/>
      <w:lang w:val="en-US" w:eastAsia="en-GB"/>
    </w:rPr>
  </w:style>
  <w:style w:type="paragraph" w:styleId="Heading1">
    <w:name w:val="heading 1"/>
    <w:basedOn w:val="Normal"/>
    <w:next w:val="Normal"/>
    <w:uiPriority w:val="9"/>
    <w:qFormat/>
    <w:rsid w:val="00D90766"/>
    <w:pPr>
      <w:widowControl w:val="0"/>
      <w:outlineLvl w:val="0"/>
    </w:pPr>
    <w:rPr>
      <w:b/>
      <w:color w:val="808080"/>
      <w:sz w:val="30"/>
      <w:szCs w:val="30"/>
    </w:rPr>
  </w:style>
  <w:style w:type="paragraph" w:styleId="Heading2">
    <w:name w:val="heading 2"/>
    <w:basedOn w:val="Normal"/>
    <w:next w:val="Normal"/>
    <w:uiPriority w:val="9"/>
    <w:unhideWhenUsed/>
    <w:qFormat/>
    <w:rsid w:val="00763CA5"/>
    <w:pPr>
      <w:spacing w:line="240" w:lineRule="auto"/>
      <w:outlineLvl w:val="1"/>
    </w:pPr>
    <w:rPr>
      <w:b/>
      <w:b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Header">
    <w:name w:val="header"/>
    <w:basedOn w:val="Normal"/>
    <w:link w:val="HeaderChar"/>
    <w:uiPriority w:val="99"/>
    <w:unhideWhenUsed/>
    <w:rsid w:val="00E55637"/>
    <w:pPr>
      <w:tabs>
        <w:tab w:val="center" w:pos="4320"/>
        <w:tab w:val="right" w:pos="8640"/>
      </w:tabs>
    </w:pPr>
  </w:style>
  <w:style w:type="character" w:customStyle="1" w:styleId="HeaderChar">
    <w:name w:val="Header Char"/>
    <w:basedOn w:val="DefaultParagraphFont"/>
    <w:link w:val="Header"/>
    <w:uiPriority w:val="99"/>
    <w:rsid w:val="00E55637"/>
  </w:style>
  <w:style w:type="paragraph" w:styleId="Footer">
    <w:name w:val="footer"/>
    <w:basedOn w:val="Normal"/>
    <w:link w:val="FooterChar"/>
    <w:uiPriority w:val="99"/>
    <w:unhideWhenUsed/>
    <w:rsid w:val="00E55637"/>
    <w:pPr>
      <w:tabs>
        <w:tab w:val="center" w:pos="4320"/>
        <w:tab w:val="right" w:pos="8640"/>
      </w:tabs>
    </w:pPr>
  </w:style>
  <w:style w:type="character" w:customStyle="1" w:styleId="FooterChar">
    <w:name w:val="Footer Char"/>
    <w:basedOn w:val="DefaultParagraphFont"/>
    <w:link w:val="Footer"/>
    <w:uiPriority w:val="99"/>
    <w:rsid w:val="00E55637"/>
  </w:style>
  <w:style w:type="paragraph" w:styleId="BalloonText">
    <w:name w:val="Balloon Text"/>
    <w:basedOn w:val="Normal"/>
    <w:link w:val="BalloonTextChar"/>
    <w:uiPriority w:val="99"/>
    <w:semiHidden/>
    <w:unhideWhenUsed/>
    <w:rsid w:val="00E55637"/>
    <w:rPr>
      <w:rFonts w:ascii="Lucida Grande" w:hAnsi="Lucida Grande" w:cs="Lucida Grande"/>
      <w:sz w:val="18"/>
      <w:szCs w:val="18"/>
    </w:rPr>
  </w:style>
  <w:style w:type="character" w:customStyle="1" w:styleId="BalloonTextChar">
    <w:name w:val="Balloon Text Char"/>
    <w:link w:val="BalloonText"/>
    <w:uiPriority w:val="99"/>
    <w:semiHidden/>
    <w:rsid w:val="00E55637"/>
    <w:rPr>
      <w:rFonts w:ascii="Lucida Grande" w:hAnsi="Lucida Grande" w:cs="Lucida Grande"/>
      <w:sz w:val="18"/>
      <w:szCs w:val="18"/>
    </w:rPr>
  </w:style>
  <w:style w:type="table" w:styleId="TableGrid">
    <w:name w:val="Table Grid"/>
    <w:basedOn w:val="TableNormal"/>
    <w:uiPriority w:val="39"/>
    <w:rsid w:val="0099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
    <w:basedOn w:val="Normal"/>
    <w:link w:val="ListParagraphChar"/>
    <w:uiPriority w:val="34"/>
    <w:qFormat/>
    <w:rsid w:val="0094446B"/>
    <w:pPr>
      <w:ind w:left="720"/>
      <w:contextualSpacing/>
    </w:p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NormalWeb">
    <w:name w:val="Normal (Web)"/>
    <w:basedOn w:val="Normal"/>
    <w:uiPriority w:val="99"/>
    <w:semiHidden/>
    <w:unhideWhenUsed/>
    <w:rsid w:val="00251770"/>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TOCHeading">
    <w:name w:val="TOC Heading"/>
    <w:basedOn w:val="Heading1"/>
    <w:next w:val="Normal"/>
    <w:uiPriority w:val="39"/>
    <w:unhideWhenUsed/>
    <w:qFormat/>
    <w:rsid w:val="00D90766"/>
    <w:pPr>
      <w:keepNext/>
      <w:keepLines/>
      <w:widowControl/>
      <w:spacing w:before="480"/>
      <w:outlineLvl w:val="9"/>
    </w:pPr>
    <w:rPr>
      <w:rFonts w:eastAsia="Times New Roman" w:cs="Times New Roman"/>
      <w:bCs/>
      <w:color w:val="365F91"/>
      <w:sz w:val="28"/>
      <w:szCs w:val="28"/>
      <w:lang w:eastAsia="en-US"/>
    </w:rPr>
  </w:style>
  <w:style w:type="paragraph" w:styleId="TOC1">
    <w:name w:val="toc 1"/>
    <w:basedOn w:val="Normal"/>
    <w:next w:val="Normal"/>
    <w:autoRedefine/>
    <w:uiPriority w:val="39"/>
    <w:unhideWhenUsed/>
    <w:rsid w:val="00D90766"/>
    <w:pPr>
      <w:spacing w:before="120"/>
    </w:pPr>
    <w:rPr>
      <w:rFonts w:asciiTheme="minorHAnsi" w:hAnsiTheme="minorHAnsi" w:cstheme="minorHAnsi"/>
      <w:b/>
      <w:bCs/>
      <w:i/>
      <w:iCs/>
      <w:sz w:val="24"/>
      <w:szCs w:val="24"/>
    </w:rPr>
  </w:style>
  <w:style w:type="character" w:styleId="Hyperlink">
    <w:name w:val="Hyperlink"/>
    <w:uiPriority w:val="99"/>
    <w:unhideWhenUsed/>
    <w:rsid w:val="00D90766"/>
    <w:rPr>
      <w:color w:val="0000FF"/>
      <w:u w:val="single"/>
    </w:rPr>
  </w:style>
  <w:style w:type="paragraph" w:styleId="TOC2">
    <w:name w:val="toc 2"/>
    <w:basedOn w:val="Normal"/>
    <w:next w:val="Normal"/>
    <w:autoRedefine/>
    <w:uiPriority w:val="39"/>
    <w:unhideWhenUsed/>
    <w:rsid w:val="00D90766"/>
    <w:pPr>
      <w:spacing w:before="120"/>
      <w:ind w:left="26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D90766"/>
    <w:pPr>
      <w:ind w:left="5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90766"/>
    <w:pPr>
      <w:ind w:left="78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90766"/>
    <w:pPr>
      <w:ind w:left="10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90766"/>
    <w:pPr>
      <w:ind w:left="13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90766"/>
    <w:pPr>
      <w:ind w:left="15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90766"/>
    <w:pPr>
      <w:ind w:left="182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90766"/>
    <w:pPr>
      <w:ind w:left="2080"/>
    </w:pPr>
    <w:rPr>
      <w:rFonts w:asciiTheme="minorHAnsi" w:hAnsiTheme="minorHAnsi" w:cstheme="minorHAnsi"/>
      <w:sz w:val="20"/>
      <w:szCs w:val="20"/>
    </w:rPr>
  </w:style>
  <w:style w:type="paragraph" w:customStyle="1" w:styleId="paragraph">
    <w:name w:val="paragraph"/>
    <w:basedOn w:val="Normal"/>
    <w:rsid w:val="00D90766"/>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D90766"/>
  </w:style>
  <w:style w:type="character" w:customStyle="1" w:styleId="eop">
    <w:name w:val="eop"/>
    <w:basedOn w:val="DefaultParagraphFont"/>
    <w:rsid w:val="00D90766"/>
  </w:style>
  <w:style w:type="paragraph" w:styleId="NoSpacing">
    <w:name w:val="No Spacing"/>
    <w:uiPriority w:val="1"/>
    <w:qFormat/>
    <w:rsid w:val="00D90766"/>
    <w:rPr>
      <w:color w:val="7F7F7F"/>
      <w:sz w:val="26"/>
      <w:szCs w:val="26"/>
      <w:lang w:val="en-US" w:eastAsia="en-GB"/>
    </w:rPr>
  </w:style>
  <w:style w:type="paragraph" w:customStyle="1" w:styleId="xp3">
    <w:name w:val="x_p3"/>
    <w:basedOn w:val="Normal"/>
    <w:rsid w:val="00FE030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xs2">
    <w:name w:val="x_s2"/>
    <w:basedOn w:val="DefaultParagraphFont"/>
    <w:rsid w:val="00FE030A"/>
  </w:style>
  <w:style w:type="paragraph" w:customStyle="1" w:styleId="xp2">
    <w:name w:val="x_p2"/>
    <w:basedOn w:val="Normal"/>
    <w:rsid w:val="00FE030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i3">
    <w:name w:val="x_li3"/>
    <w:basedOn w:val="Normal"/>
    <w:rsid w:val="00FE030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table" w:styleId="GridTable2-Accent1">
    <w:name w:val="Grid Table 2 Accent 1"/>
    <w:basedOn w:val="TableNormal"/>
    <w:uiPriority w:val="47"/>
    <w:rsid w:val="00513B2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13B2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pellingerror">
    <w:name w:val="spellingerror"/>
    <w:basedOn w:val="DefaultParagraphFont"/>
    <w:rsid w:val="00602BD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763CA5"/>
    <w:rPr>
      <w:color w:val="7F7F7F"/>
      <w:sz w:val="26"/>
      <w:szCs w:val="26"/>
      <w:lang w:val="en-US" w:eastAsia="en-GB"/>
    </w:rPr>
  </w:style>
  <w:style w:type="paragraph" w:styleId="CommentSubject">
    <w:name w:val="annotation subject"/>
    <w:basedOn w:val="CommentText"/>
    <w:next w:val="CommentText"/>
    <w:link w:val="CommentSubjectChar"/>
    <w:uiPriority w:val="99"/>
    <w:semiHidden/>
    <w:unhideWhenUsed/>
    <w:rsid w:val="008B4481"/>
    <w:rPr>
      <w:b/>
      <w:bCs/>
    </w:rPr>
  </w:style>
  <w:style w:type="character" w:customStyle="1" w:styleId="CommentSubjectChar">
    <w:name w:val="Comment Subject Char"/>
    <w:basedOn w:val="CommentTextChar"/>
    <w:link w:val="CommentSubject"/>
    <w:uiPriority w:val="99"/>
    <w:semiHidden/>
    <w:rsid w:val="008B4481"/>
    <w:rPr>
      <w:b/>
      <w:bCs/>
      <w:color w:val="7F7F7F"/>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4678">
      <w:bodyDiv w:val="1"/>
      <w:marLeft w:val="0"/>
      <w:marRight w:val="0"/>
      <w:marTop w:val="0"/>
      <w:marBottom w:val="0"/>
      <w:divBdr>
        <w:top w:val="none" w:sz="0" w:space="0" w:color="auto"/>
        <w:left w:val="none" w:sz="0" w:space="0" w:color="auto"/>
        <w:bottom w:val="none" w:sz="0" w:space="0" w:color="auto"/>
        <w:right w:val="none" w:sz="0" w:space="0" w:color="auto"/>
      </w:divBdr>
    </w:div>
    <w:div w:id="142240763">
      <w:bodyDiv w:val="1"/>
      <w:marLeft w:val="0"/>
      <w:marRight w:val="0"/>
      <w:marTop w:val="0"/>
      <w:marBottom w:val="0"/>
      <w:divBdr>
        <w:top w:val="none" w:sz="0" w:space="0" w:color="auto"/>
        <w:left w:val="none" w:sz="0" w:space="0" w:color="auto"/>
        <w:bottom w:val="none" w:sz="0" w:space="0" w:color="auto"/>
        <w:right w:val="none" w:sz="0" w:space="0" w:color="auto"/>
      </w:divBdr>
    </w:div>
    <w:div w:id="144053665">
      <w:bodyDiv w:val="1"/>
      <w:marLeft w:val="0"/>
      <w:marRight w:val="0"/>
      <w:marTop w:val="0"/>
      <w:marBottom w:val="0"/>
      <w:divBdr>
        <w:top w:val="none" w:sz="0" w:space="0" w:color="auto"/>
        <w:left w:val="none" w:sz="0" w:space="0" w:color="auto"/>
        <w:bottom w:val="none" w:sz="0" w:space="0" w:color="auto"/>
        <w:right w:val="none" w:sz="0" w:space="0" w:color="auto"/>
      </w:divBdr>
    </w:div>
    <w:div w:id="272904855">
      <w:bodyDiv w:val="1"/>
      <w:marLeft w:val="0"/>
      <w:marRight w:val="0"/>
      <w:marTop w:val="0"/>
      <w:marBottom w:val="0"/>
      <w:divBdr>
        <w:top w:val="none" w:sz="0" w:space="0" w:color="auto"/>
        <w:left w:val="none" w:sz="0" w:space="0" w:color="auto"/>
        <w:bottom w:val="none" w:sz="0" w:space="0" w:color="auto"/>
        <w:right w:val="none" w:sz="0" w:space="0" w:color="auto"/>
      </w:divBdr>
    </w:div>
    <w:div w:id="399980874">
      <w:bodyDiv w:val="1"/>
      <w:marLeft w:val="0"/>
      <w:marRight w:val="0"/>
      <w:marTop w:val="0"/>
      <w:marBottom w:val="0"/>
      <w:divBdr>
        <w:top w:val="none" w:sz="0" w:space="0" w:color="auto"/>
        <w:left w:val="none" w:sz="0" w:space="0" w:color="auto"/>
        <w:bottom w:val="none" w:sz="0" w:space="0" w:color="auto"/>
        <w:right w:val="none" w:sz="0" w:space="0" w:color="auto"/>
      </w:divBdr>
      <w:divsChild>
        <w:div w:id="674577102">
          <w:marLeft w:val="547"/>
          <w:marRight w:val="0"/>
          <w:marTop w:val="0"/>
          <w:marBottom w:val="0"/>
          <w:divBdr>
            <w:top w:val="none" w:sz="0" w:space="0" w:color="auto"/>
            <w:left w:val="none" w:sz="0" w:space="0" w:color="auto"/>
            <w:bottom w:val="none" w:sz="0" w:space="0" w:color="auto"/>
            <w:right w:val="none" w:sz="0" w:space="0" w:color="auto"/>
          </w:divBdr>
        </w:div>
      </w:divsChild>
    </w:div>
    <w:div w:id="420612432">
      <w:bodyDiv w:val="1"/>
      <w:marLeft w:val="0"/>
      <w:marRight w:val="0"/>
      <w:marTop w:val="0"/>
      <w:marBottom w:val="0"/>
      <w:divBdr>
        <w:top w:val="none" w:sz="0" w:space="0" w:color="auto"/>
        <w:left w:val="none" w:sz="0" w:space="0" w:color="auto"/>
        <w:bottom w:val="none" w:sz="0" w:space="0" w:color="auto"/>
        <w:right w:val="none" w:sz="0" w:space="0" w:color="auto"/>
      </w:divBdr>
    </w:div>
    <w:div w:id="503401231">
      <w:bodyDiv w:val="1"/>
      <w:marLeft w:val="0"/>
      <w:marRight w:val="0"/>
      <w:marTop w:val="0"/>
      <w:marBottom w:val="0"/>
      <w:divBdr>
        <w:top w:val="none" w:sz="0" w:space="0" w:color="auto"/>
        <w:left w:val="none" w:sz="0" w:space="0" w:color="auto"/>
        <w:bottom w:val="none" w:sz="0" w:space="0" w:color="auto"/>
        <w:right w:val="none" w:sz="0" w:space="0" w:color="auto"/>
      </w:divBdr>
      <w:divsChild>
        <w:div w:id="1572503492">
          <w:marLeft w:val="0"/>
          <w:marRight w:val="0"/>
          <w:marTop w:val="0"/>
          <w:marBottom w:val="0"/>
          <w:divBdr>
            <w:top w:val="none" w:sz="0" w:space="0" w:color="auto"/>
            <w:left w:val="none" w:sz="0" w:space="0" w:color="auto"/>
            <w:bottom w:val="none" w:sz="0" w:space="0" w:color="auto"/>
            <w:right w:val="none" w:sz="0" w:space="0" w:color="auto"/>
          </w:divBdr>
          <w:divsChild>
            <w:div w:id="78526000">
              <w:marLeft w:val="0"/>
              <w:marRight w:val="0"/>
              <w:marTop w:val="0"/>
              <w:marBottom w:val="0"/>
              <w:divBdr>
                <w:top w:val="none" w:sz="0" w:space="0" w:color="auto"/>
                <w:left w:val="none" w:sz="0" w:space="0" w:color="auto"/>
                <w:bottom w:val="none" w:sz="0" w:space="0" w:color="auto"/>
                <w:right w:val="none" w:sz="0" w:space="0" w:color="auto"/>
              </w:divBdr>
              <w:divsChild>
                <w:div w:id="204413180">
                  <w:marLeft w:val="0"/>
                  <w:marRight w:val="0"/>
                  <w:marTop w:val="0"/>
                  <w:marBottom w:val="0"/>
                  <w:divBdr>
                    <w:top w:val="none" w:sz="0" w:space="0" w:color="auto"/>
                    <w:left w:val="none" w:sz="0" w:space="0" w:color="auto"/>
                    <w:bottom w:val="none" w:sz="0" w:space="0" w:color="auto"/>
                    <w:right w:val="none" w:sz="0" w:space="0" w:color="auto"/>
                  </w:divBdr>
                </w:div>
              </w:divsChild>
            </w:div>
            <w:div w:id="317076772">
              <w:marLeft w:val="0"/>
              <w:marRight w:val="0"/>
              <w:marTop w:val="0"/>
              <w:marBottom w:val="0"/>
              <w:divBdr>
                <w:top w:val="none" w:sz="0" w:space="0" w:color="auto"/>
                <w:left w:val="none" w:sz="0" w:space="0" w:color="auto"/>
                <w:bottom w:val="none" w:sz="0" w:space="0" w:color="auto"/>
                <w:right w:val="none" w:sz="0" w:space="0" w:color="auto"/>
              </w:divBdr>
              <w:divsChild>
                <w:div w:id="470632660">
                  <w:marLeft w:val="0"/>
                  <w:marRight w:val="0"/>
                  <w:marTop w:val="0"/>
                  <w:marBottom w:val="0"/>
                  <w:divBdr>
                    <w:top w:val="none" w:sz="0" w:space="0" w:color="auto"/>
                    <w:left w:val="none" w:sz="0" w:space="0" w:color="auto"/>
                    <w:bottom w:val="none" w:sz="0" w:space="0" w:color="auto"/>
                    <w:right w:val="none" w:sz="0" w:space="0" w:color="auto"/>
                  </w:divBdr>
                </w:div>
              </w:divsChild>
            </w:div>
            <w:div w:id="556472746">
              <w:marLeft w:val="0"/>
              <w:marRight w:val="0"/>
              <w:marTop w:val="0"/>
              <w:marBottom w:val="0"/>
              <w:divBdr>
                <w:top w:val="none" w:sz="0" w:space="0" w:color="auto"/>
                <w:left w:val="none" w:sz="0" w:space="0" w:color="auto"/>
                <w:bottom w:val="none" w:sz="0" w:space="0" w:color="auto"/>
                <w:right w:val="none" w:sz="0" w:space="0" w:color="auto"/>
              </w:divBdr>
              <w:divsChild>
                <w:div w:id="21126278">
                  <w:marLeft w:val="0"/>
                  <w:marRight w:val="0"/>
                  <w:marTop w:val="0"/>
                  <w:marBottom w:val="0"/>
                  <w:divBdr>
                    <w:top w:val="none" w:sz="0" w:space="0" w:color="auto"/>
                    <w:left w:val="none" w:sz="0" w:space="0" w:color="auto"/>
                    <w:bottom w:val="none" w:sz="0" w:space="0" w:color="auto"/>
                    <w:right w:val="none" w:sz="0" w:space="0" w:color="auto"/>
                  </w:divBdr>
                </w:div>
                <w:div w:id="117769621">
                  <w:marLeft w:val="0"/>
                  <w:marRight w:val="0"/>
                  <w:marTop w:val="0"/>
                  <w:marBottom w:val="0"/>
                  <w:divBdr>
                    <w:top w:val="none" w:sz="0" w:space="0" w:color="auto"/>
                    <w:left w:val="none" w:sz="0" w:space="0" w:color="auto"/>
                    <w:bottom w:val="none" w:sz="0" w:space="0" w:color="auto"/>
                    <w:right w:val="none" w:sz="0" w:space="0" w:color="auto"/>
                  </w:divBdr>
                </w:div>
                <w:div w:id="400182410">
                  <w:marLeft w:val="0"/>
                  <w:marRight w:val="0"/>
                  <w:marTop w:val="0"/>
                  <w:marBottom w:val="0"/>
                  <w:divBdr>
                    <w:top w:val="none" w:sz="0" w:space="0" w:color="auto"/>
                    <w:left w:val="none" w:sz="0" w:space="0" w:color="auto"/>
                    <w:bottom w:val="none" w:sz="0" w:space="0" w:color="auto"/>
                    <w:right w:val="none" w:sz="0" w:space="0" w:color="auto"/>
                  </w:divBdr>
                </w:div>
                <w:div w:id="738093680">
                  <w:marLeft w:val="0"/>
                  <w:marRight w:val="0"/>
                  <w:marTop w:val="0"/>
                  <w:marBottom w:val="0"/>
                  <w:divBdr>
                    <w:top w:val="none" w:sz="0" w:space="0" w:color="auto"/>
                    <w:left w:val="none" w:sz="0" w:space="0" w:color="auto"/>
                    <w:bottom w:val="none" w:sz="0" w:space="0" w:color="auto"/>
                    <w:right w:val="none" w:sz="0" w:space="0" w:color="auto"/>
                  </w:divBdr>
                </w:div>
                <w:div w:id="793256965">
                  <w:marLeft w:val="0"/>
                  <w:marRight w:val="0"/>
                  <w:marTop w:val="0"/>
                  <w:marBottom w:val="0"/>
                  <w:divBdr>
                    <w:top w:val="none" w:sz="0" w:space="0" w:color="auto"/>
                    <w:left w:val="none" w:sz="0" w:space="0" w:color="auto"/>
                    <w:bottom w:val="none" w:sz="0" w:space="0" w:color="auto"/>
                    <w:right w:val="none" w:sz="0" w:space="0" w:color="auto"/>
                  </w:divBdr>
                </w:div>
                <w:div w:id="1568764586">
                  <w:marLeft w:val="0"/>
                  <w:marRight w:val="0"/>
                  <w:marTop w:val="0"/>
                  <w:marBottom w:val="0"/>
                  <w:divBdr>
                    <w:top w:val="none" w:sz="0" w:space="0" w:color="auto"/>
                    <w:left w:val="none" w:sz="0" w:space="0" w:color="auto"/>
                    <w:bottom w:val="none" w:sz="0" w:space="0" w:color="auto"/>
                    <w:right w:val="none" w:sz="0" w:space="0" w:color="auto"/>
                  </w:divBdr>
                </w:div>
                <w:div w:id="1817717716">
                  <w:marLeft w:val="0"/>
                  <w:marRight w:val="0"/>
                  <w:marTop w:val="0"/>
                  <w:marBottom w:val="0"/>
                  <w:divBdr>
                    <w:top w:val="none" w:sz="0" w:space="0" w:color="auto"/>
                    <w:left w:val="none" w:sz="0" w:space="0" w:color="auto"/>
                    <w:bottom w:val="none" w:sz="0" w:space="0" w:color="auto"/>
                    <w:right w:val="none" w:sz="0" w:space="0" w:color="auto"/>
                  </w:divBdr>
                </w:div>
                <w:div w:id="1966619206">
                  <w:marLeft w:val="0"/>
                  <w:marRight w:val="0"/>
                  <w:marTop w:val="0"/>
                  <w:marBottom w:val="0"/>
                  <w:divBdr>
                    <w:top w:val="none" w:sz="0" w:space="0" w:color="auto"/>
                    <w:left w:val="none" w:sz="0" w:space="0" w:color="auto"/>
                    <w:bottom w:val="none" w:sz="0" w:space="0" w:color="auto"/>
                    <w:right w:val="none" w:sz="0" w:space="0" w:color="auto"/>
                  </w:divBdr>
                </w:div>
              </w:divsChild>
            </w:div>
            <w:div w:id="572086686">
              <w:marLeft w:val="0"/>
              <w:marRight w:val="0"/>
              <w:marTop w:val="0"/>
              <w:marBottom w:val="0"/>
              <w:divBdr>
                <w:top w:val="none" w:sz="0" w:space="0" w:color="auto"/>
                <w:left w:val="none" w:sz="0" w:space="0" w:color="auto"/>
                <w:bottom w:val="none" w:sz="0" w:space="0" w:color="auto"/>
                <w:right w:val="none" w:sz="0" w:space="0" w:color="auto"/>
              </w:divBdr>
              <w:divsChild>
                <w:div w:id="942570325">
                  <w:marLeft w:val="0"/>
                  <w:marRight w:val="0"/>
                  <w:marTop w:val="0"/>
                  <w:marBottom w:val="0"/>
                  <w:divBdr>
                    <w:top w:val="none" w:sz="0" w:space="0" w:color="auto"/>
                    <w:left w:val="none" w:sz="0" w:space="0" w:color="auto"/>
                    <w:bottom w:val="none" w:sz="0" w:space="0" w:color="auto"/>
                    <w:right w:val="none" w:sz="0" w:space="0" w:color="auto"/>
                  </w:divBdr>
                </w:div>
                <w:div w:id="1455783329">
                  <w:marLeft w:val="0"/>
                  <w:marRight w:val="0"/>
                  <w:marTop w:val="0"/>
                  <w:marBottom w:val="0"/>
                  <w:divBdr>
                    <w:top w:val="none" w:sz="0" w:space="0" w:color="auto"/>
                    <w:left w:val="none" w:sz="0" w:space="0" w:color="auto"/>
                    <w:bottom w:val="none" w:sz="0" w:space="0" w:color="auto"/>
                    <w:right w:val="none" w:sz="0" w:space="0" w:color="auto"/>
                  </w:divBdr>
                </w:div>
                <w:div w:id="1875656347">
                  <w:marLeft w:val="0"/>
                  <w:marRight w:val="0"/>
                  <w:marTop w:val="0"/>
                  <w:marBottom w:val="0"/>
                  <w:divBdr>
                    <w:top w:val="none" w:sz="0" w:space="0" w:color="auto"/>
                    <w:left w:val="none" w:sz="0" w:space="0" w:color="auto"/>
                    <w:bottom w:val="none" w:sz="0" w:space="0" w:color="auto"/>
                    <w:right w:val="none" w:sz="0" w:space="0" w:color="auto"/>
                  </w:divBdr>
                </w:div>
              </w:divsChild>
            </w:div>
            <w:div w:id="697042958">
              <w:marLeft w:val="0"/>
              <w:marRight w:val="0"/>
              <w:marTop w:val="0"/>
              <w:marBottom w:val="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869804783">
              <w:marLeft w:val="0"/>
              <w:marRight w:val="0"/>
              <w:marTop w:val="0"/>
              <w:marBottom w:val="0"/>
              <w:divBdr>
                <w:top w:val="none" w:sz="0" w:space="0" w:color="auto"/>
                <w:left w:val="none" w:sz="0" w:space="0" w:color="auto"/>
                <w:bottom w:val="none" w:sz="0" w:space="0" w:color="auto"/>
                <w:right w:val="none" w:sz="0" w:space="0" w:color="auto"/>
              </w:divBdr>
              <w:divsChild>
                <w:div w:id="61148592">
                  <w:marLeft w:val="0"/>
                  <w:marRight w:val="0"/>
                  <w:marTop w:val="0"/>
                  <w:marBottom w:val="0"/>
                  <w:divBdr>
                    <w:top w:val="none" w:sz="0" w:space="0" w:color="auto"/>
                    <w:left w:val="none" w:sz="0" w:space="0" w:color="auto"/>
                    <w:bottom w:val="none" w:sz="0" w:space="0" w:color="auto"/>
                    <w:right w:val="none" w:sz="0" w:space="0" w:color="auto"/>
                  </w:divBdr>
                </w:div>
                <w:div w:id="804740171">
                  <w:marLeft w:val="0"/>
                  <w:marRight w:val="0"/>
                  <w:marTop w:val="0"/>
                  <w:marBottom w:val="0"/>
                  <w:divBdr>
                    <w:top w:val="none" w:sz="0" w:space="0" w:color="auto"/>
                    <w:left w:val="none" w:sz="0" w:space="0" w:color="auto"/>
                    <w:bottom w:val="none" w:sz="0" w:space="0" w:color="auto"/>
                    <w:right w:val="none" w:sz="0" w:space="0" w:color="auto"/>
                  </w:divBdr>
                </w:div>
                <w:div w:id="995036143">
                  <w:marLeft w:val="0"/>
                  <w:marRight w:val="0"/>
                  <w:marTop w:val="0"/>
                  <w:marBottom w:val="0"/>
                  <w:divBdr>
                    <w:top w:val="none" w:sz="0" w:space="0" w:color="auto"/>
                    <w:left w:val="none" w:sz="0" w:space="0" w:color="auto"/>
                    <w:bottom w:val="none" w:sz="0" w:space="0" w:color="auto"/>
                    <w:right w:val="none" w:sz="0" w:space="0" w:color="auto"/>
                  </w:divBdr>
                </w:div>
                <w:div w:id="1049500919">
                  <w:marLeft w:val="0"/>
                  <w:marRight w:val="0"/>
                  <w:marTop w:val="0"/>
                  <w:marBottom w:val="0"/>
                  <w:divBdr>
                    <w:top w:val="none" w:sz="0" w:space="0" w:color="auto"/>
                    <w:left w:val="none" w:sz="0" w:space="0" w:color="auto"/>
                    <w:bottom w:val="none" w:sz="0" w:space="0" w:color="auto"/>
                    <w:right w:val="none" w:sz="0" w:space="0" w:color="auto"/>
                  </w:divBdr>
                </w:div>
                <w:div w:id="1286232772">
                  <w:marLeft w:val="0"/>
                  <w:marRight w:val="0"/>
                  <w:marTop w:val="0"/>
                  <w:marBottom w:val="0"/>
                  <w:divBdr>
                    <w:top w:val="none" w:sz="0" w:space="0" w:color="auto"/>
                    <w:left w:val="none" w:sz="0" w:space="0" w:color="auto"/>
                    <w:bottom w:val="none" w:sz="0" w:space="0" w:color="auto"/>
                    <w:right w:val="none" w:sz="0" w:space="0" w:color="auto"/>
                  </w:divBdr>
                </w:div>
                <w:div w:id="1533572137">
                  <w:marLeft w:val="0"/>
                  <w:marRight w:val="0"/>
                  <w:marTop w:val="0"/>
                  <w:marBottom w:val="0"/>
                  <w:divBdr>
                    <w:top w:val="none" w:sz="0" w:space="0" w:color="auto"/>
                    <w:left w:val="none" w:sz="0" w:space="0" w:color="auto"/>
                    <w:bottom w:val="none" w:sz="0" w:space="0" w:color="auto"/>
                    <w:right w:val="none" w:sz="0" w:space="0" w:color="auto"/>
                  </w:divBdr>
                </w:div>
              </w:divsChild>
            </w:div>
            <w:div w:id="1279409990">
              <w:marLeft w:val="0"/>
              <w:marRight w:val="0"/>
              <w:marTop w:val="0"/>
              <w:marBottom w:val="0"/>
              <w:divBdr>
                <w:top w:val="none" w:sz="0" w:space="0" w:color="auto"/>
                <w:left w:val="none" w:sz="0" w:space="0" w:color="auto"/>
                <w:bottom w:val="none" w:sz="0" w:space="0" w:color="auto"/>
                <w:right w:val="none" w:sz="0" w:space="0" w:color="auto"/>
              </w:divBdr>
              <w:divsChild>
                <w:div w:id="429014512">
                  <w:marLeft w:val="0"/>
                  <w:marRight w:val="0"/>
                  <w:marTop w:val="0"/>
                  <w:marBottom w:val="0"/>
                  <w:divBdr>
                    <w:top w:val="none" w:sz="0" w:space="0" w:color="auto"/>
                    <w:left w:val="none" w:sz="0" w:space="0" w:color="auto"/>
                    <w:bottom w:val="none" w:sz="0" w:space="0" w:color="auto"/>
                    <w:right w:val="none" w:sz="0" w:space="0" w:color="auto"/>
                  </w:divBdr>
                </w:div>
              </w:divsChild>
            </w:div>
            <w:div w:id="1409184143">
              <w:marLeft w:val="0"/>
              <w:marRight w:val="0"/>
              <w:marTop w:val="0"/>
              <w:marBottom w:val="0"/>
              <w:divBdr>
                <w:top w:val="none" w:sz="0" w:space="0" w:color="auto"/>
                <w:left w:val="none" w:sz="0" w:space="0" w:color="auto"/>
                <w:bottom w:val="none" w:sz="0" w:space="0" w:color="auto"/>
                <w:right w:val="none" w:sz="0" w:space="0" w:color="auto"/>
              </w:divBdr>
              <w:divsChild>
                <w:div w:id="336152346">
                  <w:marLeft w:val="0"/>
                  <w:marRight w:val="0"/>
                  <w:marTop w:val="0"/>
                  <w:marBottom w:val="0"/>
                  <w:divBdr>
                    <w:top w:val="none" w:sz="0" w:space="0" w:color="auto"/>
                    <w:left w:val="none" w:sz="0" w:space="0" w:color="auto"/>
                    <w:bottom w:val="none" w:sz="0" w:space="0" w:color="auto"/>
                    <w:right w:val="none" w:sz="0" w:space="0" w:color="auto"/>
                  </w:divBdr>
                </w:div>
              </w:divsChild>
            </w:div>
            <w:div w:id="1470320282">
              <w:marLeft w:val="0"/>
              <w:marRight w:val="0"/>
              <w:marTop w:val="0"/>
              <w:marBottom w:val="0"/>
              <w:divBdr>
                <w:top w:val="none" w:sz="0" w:space="0" w:color="auto"/>
                <w:left w:val="none" w:sz="0" w:space="0" w:color="auto"/>
                <w:bottom w:val="none" w:sz="0" w:space="0" w:color="auto"/>
                <w:right w:val="none" w:sz="0" w:space="0" w:color="auto"/>
              </w:divBdr>
              <w:divsChild>
                <w:div w:id="79646951">
                  <w:marLeft w:val="0"/>
                  <w:marRight w:val="0"/>
                  <w:marTop w:val="0"/>
                  <w:marBottom w:val="0"/>
                  <w:divBdr>
                    <w:top w:val="none" w:sz="0" w:space="0" w:color="auto"/>
                    <w:left w:val="none" w:sz="0" w:space="0" w:color="auto"/>
                    <w:bottom w:val="none" w:sz="0" w:space="0" w:color="auto"/>
                    <w:right w:val="none" w:sz="0" w:space="0" w:color="auto"/>
                  </w:divBdr>
                </w:div>
                <w:div w:id="444471775">
                  <w:marLeft w:val="0"/>
                  <w:marRight w:val="0"/>
                  <w:marTop w:val="0"/>
                  <w:marBottom w:val="0"/>
                  <w:divBdr>
                    <w:top w:val="none" w:sz="0" w:space="0" w:color="auto"/>
                    <w:left w:val="none" w:sz="0" w:space="0" w:color="auto"/>
                    <w:bottom w:val="none" w:sz="0" w:space="0" w:color="auto"/>
                    <w:right w:val="none" w:sz="0" w:space="0" w:color="auto"/>
                  </w:divBdr>
                </w:div>
                <w:div w:id="643317733">
                  <w:marLeft w:val="0"/>
                  <w:marRight w:val="0"/>
                  <w:marTop w:val="0"/>
                  <w:marBottom w:val="0"/>
                  <w:divBdr>
                    <w:top w:val="none" w:sz="0" w:space="0" w:color="auto"/>
                    <w:left w:val="none" w:sz="0" w:space="0" w:color="auto"/>
                    <w:bottom w:val="none" w:sz="0" w:space="0" w:color="auto"/>
                    <w:right w:val="none" w:sz="0" w:space="0" w:color="auto"/>
                  </w:divBdr>
                </w:div>
                <w:div w:id="718363098">
                  <w:marLeft w:val="0"/>
                  <w:marRight w:val="0"/>
                  <w:marTop w:val="0"/>
                  <w:marBottom w:val="0"/>
                  <w:divBdr>
                    <w:top w:val="none" w:sz="0" w:space="0" w:color="auto"/>
                    <w:left w:val="none" w:sz="0" w:space="0" w:color="auto"/>
                    <w:bottom w:val="none" w:sz="0" w:space="0" w:color="auto"/>
                    <w:right w:val="none" w:sz="0" w:space="0" w:color="auto"/>
                  </w:divBdr>
                </w:div>
                <w:div w:id="1255364615">
                  <w:marLeft w:val="0"/>
                  <w:marRight w:val="0"/>
                  <w:marTop w:val="0"/>
                  <w:marBottom w:val="0"/>
                  <w:divBdr>
                    <w:top w:val="none" w:sz="0" w:space="0" w:color="auto"/>
                    <w:left w:val="none" w:sz="0" w:space="0" w:color="auto"/>
                    <w:bottom w:val="none" w:sz="0" w:space="0" w:color="auto"/>
                    <w:right w:val="none" w:sz="0" w:space="0" w:color="auto"/>
                  </w:divBdr>
                </w:div>
              </w:divsChild>
            </w:div>
            <w:div w:id="1596133328">
              <w:marLeft w:val="0"/>
              <w:marRight w:val="0"/>
              <w:marTop w:val="0"/>
              <w:marBottom w:val="0"/>
              <w:divBdr>
                <w:top w:val="none" w:sz="0" w:space="0" w:color="auto"/>
                <w:left w:val="none" w:sz="0" w:space="0" w:color="auto"/>
                <w:bottom w:val="none" w:sz="0" w:space="0" w:color="auto"/>
                <w:right w:val="none" w:sz="0" w:space="0" w:color="auto"/>
              </w:divBdr>
              <w:divsChild>
                <w:div w:id="884561902">
                  <w:marLeft w:val="0"/>
                  <w:marRight w:val="0"/>
                  <w:marTop w:val="0"/>
                  <w:marBottom w:val="0"/>
                  <w:divBdr>
                    <w:top w:val="none" w:sz="0" w:space="0" w:color="auto"/>
                    <w:left w:val="none" w:sz="0" w:space="0" w:color="auto"/>
                    <w:bottom w:val="none" w:sz="0" w:space="0" w:color="auto"/>
                    <w:right w:val="none" w:sz="0" w:space="0" w:color="auto"/>
                  </w:divBdr>
                </w:div>
                <w:div w:id="1759129479">
                  <w:marLeft w:val="0"/>
                  <w:marRight w:val="0"/>
                  <w:marTop w:val="0"/>
                  <w:marBottom w:val="0"/>
                  <w:divBdr>
                    <w:top w:val="none" w:sz="0" w:space="0" w:color="auto"/>
                    <w:left w:val="none" w:sz="0" w:space="0" w:color="auto"/>
                    <w:bottom w:val="none" w:sz="0" w:space="0" w:color="auto"/>
                    <w:right w:val="none" w:sz="0" w:space="0" w:color="auto"/>
                  </w:divBdr>
                </w:div>
              </w:divsChild>
            </w:div>
            <w:div w:id="1740978962">
              <w:marLeft w:val="0"/>
              <w:marRight w:val="0"/>
              <w:marTop w:val="0"/>
              <w:marBottom w:val="0"/>
              <w:divBdr>
                <w:top w:val="none" w:sz="0" w:space="0" w:color="auto"/>
                <w:left w:val="none" w:sz="0" w:space="0" w:color="auto"/>
                <w:bottom w:val="none" w:sz="0" w:space="0" w:color="auto"/>
                <w:right w:val="none" w:sz="0" w:space="0" w:color="auto"/>
              </w:divBdr>
              <w:divsChild>
                <w:div w:id="163714873">
                  <w:marLeft w:val="0"/>
                  <w:marRight w:val="0"/>
                  <w:marTop w:val="0"/>
                  <w:marBottom w:val="0"/>
                  <w:divBdr>
                    <w:top w:val="none" w:sz="0" w:space="0" w:color="auto"/>
                    <w:left w:val="none" w:sz="0" w:space="0" w:color="auto"/>
                    <w:bottom w:val="none" w:sz="0" w:space="0" w:color="auto"/>
                    <w:right w:val="none" w:sz="0" w:space="0" w:color="auto"/>
                  </w:divBdr>
                </w:div>
              </w:divsChild>
            </w:div>
            <w:div w:id="1749573340">
              <w:marLeft w:val="0"/>
              <w:marRight w:val="0"/>
              <w:marTop w:val="0"/>
              <w:marBottom w:val="0"/>
              <w:divBdr>
                <w:top w:val="none" w:sz="0" w:space="0" w:color="auto"/>
                <w:left w:val="none" w:sz="0" w:space="0" w:color="auto"/>
                <w:bottom w:val="none" w:sz="0" w:space="0" w:color="auto"/>
                <w:right w:val="none" w:sz="0" w:space="0" w:color="auto"/>
              </w:divBdr>
              <w:divsChild>
                <w:div w:id="820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8659">
      <w:bodyDiv w:val="1"/>
      <w:marLeft w:val="0"/>
      <w:marRight w:val="0"/>
      <w:marTop w:val="0"/>
      <w:marBottom w:val="0"/>
      <w:divBdr>
        <w:top w:val="none" w:sz="0" w:space="0" w:color="auto"/>
        <w:left w:val="none" w:sz="0" w:space="0" w:color="auto"/>
        <w:bottom w:val="none" w:sz="0" w:space="0" w:color="auto"/>
        <w:right w:val="none" w:sz="0" w:space="0" w:color="auto"/>
      </w:divBdr>
      <w:divsChild>
        <w:div w:id="128868350">
          <w:marLeft w:val="720"/>
          <w:marRight w:val="0"/>
          <w:marTop w:val="0"/>
          <w:marBottom w:val="0"/>
          <w:divBdr>
            <w:top w:val="none" w:sz="0" w:space="0" w:color="auto"/>
            <w:left w:val="none" w:sz="0" w:space="0" w:color="auto"/>
            <w:bottom w:val="none" w:sz="0" w:space="0" w:color="auto"/>
            <w:right w:val="none" w:sz="0" w:space="0" w:color="auto"/>
          </w:divBdr>
        </w:div>
        <w:div w:id="218057195">
          <w:marLeft w:val="720"/>
          <w:marRight w:val="0"/>
          <w:marTop w:val="0"/>
          <w:marBottom w:val="0"/>
          <w:divBdr>
            <w:top w:val="none" w:sz="0" w:space="0" w:color="auto"/>
            <w:left w:val="none" w:sz="0" w:space="0" w:color="auto"/>
            <w:bottom w:val="none" w:sz="0" w:space="0" w:color="auto"/>
            <w:right w:val="none" w:sz="0" w:space="0" w:color="auto"/>
          </w:divBdr>
        </w:div>
        <w:div w:id="1211766182">
          <w:marLeft w:val="720"/>
          <w:marRight w:val="0"/>
          <w:marTop w:val="0"/>
          <w:marBottom w:val="0"/>
          <w:divBdr>
            <w:top w:val="none" w:sz="0" w:space="0" w:color="auto"/>
            <w:left w:val="none" w:sz="0" w:space="0" w:color="auto"/>
            <w:bottom w:val="none" w:sz="0" w:space="0" w:color="auto"/>
            <w:right w:val="none" w:sz="0" w:space="0" w:color="auto"/>
          </w:divBdr>
        </w:div>
        <w:div w:id="1263300866">
          <w:marLeft w:val="720"/>
          <w:marRight w:val="0"/>
          <w:marTop w:val="0"/>
          <w:marBottom w:val="0"/>
          <w:divBdr>
            <w:top w:val="none" w:sz="0" w:space="0" w:color="auto"/>
            <w:left w:val="none" w:sz="0" w:space="0" w:color="auto"/>
            <w:bottom w:val="none" w:sz="0" w:space="0" w:color="auto"/>
            <w:right w:val="none" w:sz="0" w:space="0" w:color="auto"/>
          </w:divBdr>
        </w:div>
        <w:div w:id="1535464283">
          <w:marLeft w:val="720"/>
          <w:marRight w:val="0"/>
          <w:marTop w:val="0"/>
          <w:marBottom w:val="0"/>
          <w:divBdr>
            <w:top w:val="none" w:sz="0" w:space="0" w:color="auto"/>
            <w:left w:val="none" w:sz="0" w:space="0" w:color="auto"/>
            <w:bottom w:val="none" w:sz="0" w:space="0" w:color="auto"/>
            <w:right w:val="none" w:sz="0" w:space="0" w:color="auto"/>
          </w:divBdr>
        </w:div>
        <w:div w:id="1772386160">
          <w:marLeft w:val="720"/>
          <w:marRight w:val="0"/>
          <w:marTop w:val="0"/>
          <w:marBottom w:val="0"/>
          <w:divBdr>
            <w:top w:val="none" w:sz="0" w:space="0" w:color="auto"/>
            <w:left w:val="none" w:sz="0" w:space="0" w:color="auto"/>
            <w:bottom w:val="none" w:sz="0" w:space="0" w:color="auto"/>
            <w:right w:val="none" w:sz="0" w:space="0" w:color="auto"/>
          </w:divBdr>
        </w:div>
        <w:div w:id="1852528009">
          <w:marLeft w:val="720"/>
          <w:marRight w:val="0"/>
          <w:marTop w:val="0"/>
          <w:marBottom w:val="0"/>
          <w:divBdr>
            <w:top w:val="none" w:sz="0" w:space="0" w:color="auto"/>
            <w:left w:val="none" w:sz="0" w:space="0" w:color="auto"/>
            <w:bottom w:val="none" w:sz="0" w:space="0" w:color="auto"/>
            <w:right w:val="none" w:sz="0" w:space="0" w:color="auto"/>
          </w:divBdr>
        </w:div>
        <w:div w:id="1858538163">
          <w:marLeft w:val="720"/>
          <w:marRight w:val="0"/>
          <w:marTop w:val="0"/>
          <w:marBottom w:val="0"/>
          <w:divBdr>
            <w:top w:val="none" w:sz="0" w:space="0" w:color="auto"/>
            <w:left w:val="none" w:sz="0" w:space="0" w:color="auto"/>
            <w:bottom w:val="none" w:sz="0" w:space="0" w:color="auto"/>
            <w:right w:val="none" w:sz="0" w:space="0" w:color="auto"/>
          </w:divBdr>
        </w:div>
      </w:divsChild>
    </w:div>
    <w:div w:id="656030979">
      <w:bodyDiv w:val="1"/>
      <w:marLeft w:val="0"/>
      <w:marRight w:val="0"/>
      <w:marTop w:val="0"/>
      <w:marBottom w:val="0"/>
      <w:divBdr>
        <w:top w:val="none" w:sz="0" w:space="0" w:color="auto"/>
        <w:left w:val="none" w:sz="0" w:space="0" w:color="auto"/>
        <w:bottom w:val="none" w:sz="0" w:space="0" w:color="auto"/>
        <w:right w:val="none" w:sz="0" w:space="0" w:color="auto"/>
      </w:divBdr>
    </w:div>
    <w:div w:id="662589133">
      <w:bodyDiv w:val="1"/>
      <w:marLeft w:val="0"/>
      <w:marRight w:val="0"/>
      <w:marTop w:val="0"/>
      <w:marBottom w:val="0"/>
      <w:divBdr>
        <w:top w:val="none" w:sz="0" w:space="0" w:color="auto"/>
        <w:left w:val="none" w:sz="0" w:space="0" w:color="auto"/>
        <w:bottom w:val="none" w:sz="0" w:space="0" w:color="auto"/>
        <w:right w:val="none" w:sz="0" w:space="0" w:color="auto"/>
      </w:divBdr>
      <w:divsChild>
        <w:div w:id="70548234">
          <w:marLeft w:val="720"/>
          <w:marRight w:val="0"/>
          <w:marTop w:val="0"/>
          <w:marBottom w:val="0"/>
          <w:divBdr>
            <w:top w:val="none" w:sz="0" w:space="0" w:color="auto"/>
            <w:left w:val="none" w:sz="0" w:space="0" w:color="auto"/>
            <w:bottom w:val="none" w:sz="0" w:space="0" w:color="auto"/>
            <w:right w:val="none" w:sz="0" w:space="0" w:color="auto"/>
          </w:divBdr>
        </w:div>
        <w:div w:id="420882407">
          <w:marLeft w:val="1440"/>
          <w:marRight w:val="0"/>
          <w:marTop w:val="0"/>
          <w:marBottom w:val="0"/>
          <w:divBdr>
            <w:top w:val="none" w:sz="0" w:space="0" w:color="auto"/>
            <w:left w:val="none" w:sz="0" w:space="0" w:color="auto"/>
            <w:bottom w:val="none" w:sz="0" w:space="0" w:color="auto"/>
            <w:right w:val="none" w:sz="0" w:space="0" w:color="auto"/>
          </w:divBdr>
        </w:div>
        <w:div w:id="627902313">
          <w:marLeft w:val="720"/>
          <w:marRight w:val="0"/>
          <w:marTop w:val="0"/>
          <w:marBottom w:val="0"/>
          <w:divBdr>
            <w:top w:val="none" w:sz="0" w:space="0" w:color="auto"/>
            <w:left w:val="none" w:sz="0" w:space="0" w:color="auto"/>
            <w:bottom w:val="none" w:sz="0" w:space="0" w:color="auto"/>
            <w:right w:val="none" w:sz="0" w:space="0" w:color="auto"/>
          </w:divBdr>
        </w:div>
        <w:div w:id="641352358">
          <w:marLeft w:val="720"/>
          <w:marRight w:val="0"/>
          <w:marTop w:val="0"/>
          <w:marBottom w:val="0"/>
          <w:divBdr>
            <w:top w:val="none" w:sz="0" w:space="0" w:color="auto"/>
            <w:left w:val="none" w:sz="0" w:space="0" w:color="auto"/>
            <w:bottom w:val="none" w:sz="0" w:space="0" w:color="auto"/>
            <w:right w:val="none" w:sz="0" w:space="0" w:color="auto"/>
          </w:divBdr>
        </w:div>
        <w:div w:id="818111122">
          <w:marLeft w:val="1440"/>
          <w:marRight w:val="0"/>
          <w:marTop w:val="0"/>
          <w:marBottom w:val="0"/>
          <w:divBdr>
            <w:top w:val="none" w:sz="0" w:space="0" w:color="auto"/>
            <w:left w:val="none" w:sz="0" w:space="0" w:color="auto"/>
            <w:bottom w:val="none" w:sz="0" w:space="0" w:color="auto"/>
            <w:right w:val="none" w:sz="0" w:space="0" w:color="auto"/>
          </w:divBdr>
        </w:div>
        <w:div w:id="930891219">
          <w:marLeft w:val="1440"/>
          <w:marRight w:val="0"/>
          <w:marTop w:val="0"/>
          <w:marBottom w:val="0"/>
          <w:divBdr>
            <w:top w:val="none" w:sz="0" w:space="0" w:color="auto"/>
            <w:left w:val="none" w:sz="0" w:space="0" w:color="auto"/>
            <w:bottom w:val="none" w:sz="0" w:space="0" w:color="auto"/>
            <w:right w:val="none" w:sz="0" w:space="0" w:color="auto"/>
          </w:divBdr>
        </w:div>
        <w:div w:id="983857240">
          <w:marLeft w:val="1440"/>
          <w:marRight w:val="0"/>
          <w:marTop w:val="0"/>
          <w:marBottom w:val="0"/>
          <w:divBdr>
            <w:top w:val="none" w:sz="0" w:space="0" w:color="auto"/>
            <w:left w:val="none" w:sz="0" w:space="0" w:color="auto"/>
            <w:bottom w:val="none" w:sz="0" w:space="0" w:color="auto"/>
            <w:right w:val="none" w:sz="0" w:space="0" w:color="auto"/>
          </w:divBdr>
        </w:div>
        <w:div w:id="1067731320">
          <w:marLeft w:val="1440"/>
          <w:marRight w:val="0"/>
          <w:marTop w:val="0"/>
          <w:marBottom w:val="0"/>
          <w:divBdr>
            <w:top w:val="none" w:sz="0" w:space="0" w:color="auto"/>
            <w:left w:val="none" w:sz="0" w:space="0" w:color="auto"/>
            <w:bottom w:val="none" w:sz="0" w:space="0" w:color="auto"/>
            <w:right w:val="none" w:sz="0" w:space="0" w:color="auto"/>
          </w:divBdr>
        </w:div>
        <w:div w:id="1255555376">
          <w:marLeft w:val="1440"/>
          <w:marRight w:val="0"/>
          <w:marTop w:val="0"/>
          <w:marBottom w:val="0"/>
          <w:divBdr>
            <w:top w:val="none" w:sz="0" w:space="0" w:color="auto"/>
            <w:left w:val="none" w:sz="0" w:space="0" w:color="auto"/>
            <w:bottom w:val="none" w:sz="0" w:space="0" w:color="auto"/>
            <w:right w:val="none" w:sz="0" w:space="0" w:color="auto"/>
          </w:divBdr>
        </w:div>
        <w:div w:id="1305356471">
          <w:marLeft w:val="720"/>
          <w:marRight w:val="0"/>
          <w:marTop w:val="0"/>
          <w:marBottom w:val="0"/>
          <w:divBdr>
            <w:top w:val="none" w:sz="0" w:space="0" w:color="auto"/>
            <w:left w:val="none" w:sz="0" w:space="0" w:color="auto"/>
            <w:bottom w:val="none" w:sz="0" w:space="0" w:color="auto"/>
            <w:right w:val="none" w:sz="0" w:space="0" w:color="auto"/>
          </w:divBdr>
        </w:div>
        <w:div w:id="1442065397">
          <w:marLeft w:val="1440"/>
          <w:marRight w:val="0"/>
          <w:marTop w:val="0"/>
          <w:marBottom w:val="0"/>
          <w:divBdr>
            <w:top w:val="none" w:sz="0" w:space="0" w:color="auto"/>
            <w:left w:val="none" w:sz="0" w:space="0" w:color="auto"/>
            <w:bottom w:val="none" w:sz="0" w:space="0" w:color="auto"/>
            <w:right w:val="none" w:sz="0" w:space="0" w:color="auto"/>
          </w:divBdr>
        </w:div>
        <w:div w:id="1474131413">
          <w:marLeft w:val="720"/>
          <w:marRight w:val="0"/>
          <w:marTop w:val="0"/>
          <w:marBottom w:val="0"/>
          <w:divBdr>
            <w:top w:val="none" w:sz="0" w:space="0" w:color="auto"/>
            <w:left w:val="none" w:sz="0" w:space="0" w:color="auto"/>
            <w:bottom w:val="none" w:sz="0" w:space="0" w:color="auto"/>
            <w:right w:val="none" w:sz="0" w:space="0" w:color="auto"/>
          </w:divBdr>
        </w:div>
        <w:div w:id="1650549599">
          <w:marLeft w:val="1440"/>
          <w:marRight w:val="0"/>
          <w:marTop w:val="0"/>
          <w:marBottom w:val="0"/>
          <w:divBdr>
            <w:top w:val="none" w:sz="0" w:space="0" w:color="auto"/>
            <w:left w:val="none" w:sz="0" w:space="0" w:color="auto"/>
            <w:bottom w:val="none" w:sz="0" w:space="0" w:color="auto"/>
            <w:right w:val="none" w:sz="0" w:space="0" w:color="auto"/>
          </w:divBdr>
        </w:div>
        <w:div w:id="1788430536">
          <w:marLeft w:val="720"/>
          <w:marRight w:val="0"/>
          <w:marTop w:val="0"/>
          <w:marBottom w:val="0"/>
          <w:divBdr>
            <w:top w:val="none" w:sz="0" w:space="0" w:color="auto"/>
            <w:left w:val="none" w:sz="0" w:space="0" w:color="auto"/>
            <w:bottom w:val="none" w:sz="0" w:space="0" w:color="auto"/>
            <w:right w:val="none" w:sz="0" w:space="0" w:color="auto"/>
          </w:divBdr>
        </w:div>
        <w:div w:id="1849755526">
          <w:marLeft w:val="720"/>
          <w:marRight w:val="0"/>
          <w:marTop w:val="0"/>
          <w:marBottom w:val="0"/>
          <w:divBdr>
            <w:top w:val="none" w:sz="0" w:space="0" w:color="auto"/>
            <w:left w:val="none" w:sz="0" w:space="0" w:color="auto"/>
            <w:bottom w:val="none" w:sz="0" w:space="0" w:color="auto"/>
            <w:right w:val="none" w:sz="0" w:space="0" w:color="auto"/>
          </w:divBdr>
        </w:div>
        <w:div w:id="2091658421">
          <w:marLeft w:val="720"/>
          <w:marRight w:val="0"/>
          <w:marTop w:val="0"/>
          <w:marBottom w:val="0"/>
          <w:divBdr>
            <w:top w:val="none" w:sz="0" w:space="0" w:color="auto"/>
            <w:left w:val="none" w:sz="0" w:space="0" w:color="auto"/>
            <w:bottom w:val="none" w:sz="0" w:space="0" w:color="auto"/>
            <w:right w:val="none" w:sz="0" w:space="0" w:color="auto"/>
          </w:divBdr>
        </w:div>
      </w:divsChild>
    </w:div>
    <w:div w:id="676880311">
      <w:bodyDiv w:val="1"/>
      <w:marLeft w:val="0"/>
      <w:marRight w:val="0"/>
      <w:marTop w:val="0"/>
      <w:marBottom w:val="0"/>
      <w:divBdr>
        <w:top w:val="none" w:sz="0" w:space="0" w:color="auto"/>
        <w:left w:val="none" w:sz="0" w:space="0" w:color="auto"/>
        <w:bottom w:val="none" w:sz="0" w:space="0" w:color="auto"/>
        <w:right w:val="none" w:sz="0" w:space="0" w:color="auto"/>
      </w:divBdr>
    </w:div>
    <w:div w:id="724644438">
      <w:bodyDiv w:val="1"/>
      <w:marLeft w:val="0"/>
      <w:marRight w:val="0"/>
      <w:marTop w:val="0"/>
      <w:marBottom w:val="0"/>
      <w:divBdr>
        <w:top w:val="none" w:sz="0" w:space="0" w:color="auto"/>
        <w:left w:val="none" w:sz="0" w:space="0" w:color="auto"/>
        <w:bottom w:val="none" w:sz="0" w:space="0" w:color="auto"/>
        <w:right w:val="none" w:sz="0" w:space="0" w:color="auto"/>
      </w:divBdr>
      <w:divsChild>
        <w:div w:id="756099386">
          <w:marLeft w:val="547"/>
          <w:marRight w:val="0"/>
          <w:marTop w:val="0"/>
          <w:marBottom w:val="0"/>
          <w:divBdr>
            <w:top w:val="none" w:sz="0" w:space="0" w:color="auto"/>
            <w:left w:val="none" w:sz="0" w:space="0" w:color="auto"/>
            <w:bottom w:val="none" w:sz="0" w:space="0" w:color="auto"/>
            <w:right w:val="none" w:sz="0" w:space="0" w:color="auto"/>
          </w:divBdr>
        </w:div>
        <w:div w:id="1329139086">
          <w:marLeft w:val="547"/>
          <w:marRight w:val="0"/>
          <w:marTop w:val="0"/>
          <w:marBottom w:val="0"/>
          <w:divBdr>
            <w:top w:val="none" w:sz="0" w:space="0" w:color="auto"/>
            <w:left w:val="none" w:sz="0" w:space="0" w:color="auto"/>
            <w:bottom w:val="none" w:sz="0" w:space="0" w:color="auto"/>
            <w:right w:val="none" w:sz="0" w:space="0" w:color="auto"/>
          </w:divBdr>
        </w:div>
        <w:div w:id="1668897566">
          <w:marLeft w:val="547"/>
          <w:marRight w:val="0"/>
          <w:marTop w:val="0"/>
          <w:marBottom w:val="0"/>
          <w:divBdr>
            <w:top w:val="none" w:sz="0" w:space="0" w:color="auto"/>
            <w:left w:val="none" w:sz="0" w:space="0" w:color="auto"/>
            <w:bottom w:val="none" w:sz="0" w:space="0" w:color="auto"/>
            <w:right w:val="none" w:sz="0" w:space="0" w:color="auto"/>
          </w:divBdr>
        </w:div>
        <w:div w:id="2037846566">
          <w:marLeft w:val="547"/>
          <w:marRight w:val="0"/>
          <w:marTop w:val="0"/>
          <w:marBottom w:val="0"/>
          <w:divBdr>
            <w:top w:val="none" w:sz="0" w:space="0" w:color="auto"/>
            <w:left w:val="none" w:sz="0" w:space="0" w:color="auto"/>
            <w:bottom w:val="none" w:sz="0" w:space="0" w:color="auto"/>
            <w:right w:val="none" w:sz="0" w:space="0" w:color="auto"/>
          </w:divBdr>
        </w:div>
      </w:divsChild>
    </w:div>
    <w:div w:id="743065653">
      <w:bodyDiv w:val="1"/>
      <w:marLeft w:val="0"/>
      <w:marRight w:val="0"/>
      <w:marTop w:val="0"/>
      <w:marBottom w:val="0"/>
      <w:divBdr>
        <w:top w:val="none" w:sz="0" w:space="0" w:color="auto"/>
        <w:left w:val="none" w:sz="0" w:space="0" w:color="auto"/>
        <w:bottom w:val="none" w:sz="0" w:space="0" w:color="auto"/>
        <w:right w:val="none" w:sz="0" w:space="0" w:color="auto"/>
      </w:divBdr>
      <w:divsChild>
        <w:div w:id="4745192">
          <w:marLeft w:val="0"/>
          <w:marRight w:val="0"/>
          <w:marTop w:val="0"/>
          <w:marBottom w:val="0"/>
          <w:divBdr>
            <w:top w:val="none" w:sz="0" w:space="0" w:color="auto"/>
            <w:left w:val="none" w:sz="0" w:space="0" w:color="auto"/>
            <w:bottom w:val="none" w:sz="0" w:space="0" w:color="auto"/>
            <w:right w:val="none" w:sz="0" w:space="0" w:color="auto"/>
          </w:divBdr>
          <w:divsChild>
            <w:div w:id="646055428">
              <w:marLeft w:val="0"/>
              <w:marRight w:val="0"/>
              <w:marTop w:val="0"/>
              <w:marBottom w:val="0"/>
              <w:divBdr>
                <w:top w:val="none" w:sz="0" w:space="0" w:color="auto"/>
                <w:left w:val="none" w:sz="0" w:space="0" w:color="auto"/>
                <w:bottom w:val="none" w:sz="0" w:space="0" w:color="auto"/>
                <w:right w:val="none" w:sz="0" w:space="0" w:color="auto"/>
              </w:divBdr>
            </w:div>
            <w:div w:id="1047727926">
              <w:marLeft w:val="0"/>
              <w:marRight w:val="0"/>
              <w:marTop w:val="0"/>
              <w:marBottom w:val="0"/>
              <w:divBdr>
                <w:top w:val="none" w:sz="0" w:space="0" w:color="auto"/>
                <w:left w:val="none" w:sz="0" w:space="0" w:color="auto"/>
                <w:bottom w:val="none" w:sz="0" w:space="0" w:color="auto"/>
                <w:right w:val="none" w:sz="0" w:space="0" w:color="auto"/>
              </w:divBdr>
            </w:div>
            <w:div w:id="1312834444">
              <w:marLeft w:val="0"/>
              <w:marRight w:val="0"/>
              <w:marTop w:val="0"/>
              <w:marBottom w:val="0"/>
              <w:divBdr>
                <w:top w:val="none" w:sz="0" w:space="0" w:color="auto"/>
                <w:left w:val="none" w:sz="0" w:space="0" w:color="auto"/>
                <w:bottom w:val="none" w:sz="0" w:space="0" w:color="auto"/>
                <w:right w:val="none" w:sz="0" w:space="0" w:color="auto"/>
              </w:divBdr>
            </w:div>
          </w:divsChild>
        </w:div>
        <w:div w:id="566840145">
          <w:marLeft w:val="0"/>
          <w:marRight w:val="0"/>
          <w:marTop w:val="0"/>
          <w:marBottom w:val="0"/>
          <w:divBdr>
            <w:top w:val="none" w:sz="0" w:space="0" w:color="auto"/>
            <w:left w:val="none" w:sz="0" w:space="0" w:color="auto"/>
            <w:bottom w:val="none" w:sz="0" w:space="0" w:color="auto"/>
            <w:right w:val="none" w:sz="0" w:space="0" w:color="auto"/>
          </w:divBdr>
          <w:divsChild>
            <w:div w:id="765419324">
              <w:marLeft w:val="0"/>
              <w:marRight w:val="0"/>
              <w:marTop w:val="0"/>
              <w:marBottom w:val="0"/>
              <w:divBdr>
                <w:top w:val="none" w:sz="0" w:space="0" w:color="auto"/>
                <w:left w:val="none" w:sz="0" w:space="0" w:color="auto"/>
                <w:bottom w:val="none" w:sz="0" w:space="0" w:color="auto"/>
                <w:right w:val="none" w:sz="0" w:space="0" w:color="auto"/>
              </w:divBdr>
            </w:div>
          </w:divsChild>
        </w:div>
        <w:div w:id="820852389">
          <w:marLeft w:val="0"/>
          <w:marRight w:val="0"/>
          <w:marTop w:val="0"/>
          <w:marBottom w:val="0"/>
          <w:divBdr>
            <w:top w:val="none" w:sz="0" w:space="0" w:color="auto"/>
            <w:left w:val="none" w:sz="0" w:space="0" w:color="auto"/>
            <w:bottom w:val="none" w:sz="0" w:space="0" w:color="auto"/>
            <w:right w:val="none" w:sz="0" w:space="0" w:color="auto"/>
          </w:divBdr>
        </w:div>
        <w:div w:id="947202239">
          <w:marLeft w:val="0"/>
          <w:marRight w:val="0"/>
          <w:marTop w:val="0"/>
          <w:marBottom w:val="0"/>
          <w:divBdr>
            <w:top w:val="none" w:sz="0" w:space="0" w:color="auto"/>
            <w:left w:val="none" w:sz="0" w:space="0" w:color="auto"/>
            <w:bottom w:val="none" w:sz="0" w:space="0" w:color="auto"/>
            <w:right w:val="none" w:sz="0" w:space="0" w:color="auto"/>
          </w:divBdr>
        </w:div>
        <w:div w:id="1113674019">
          <w:marLeft w:val="0"/>
          <w:marRight w:val="0"/>
          <w:marTop w:val="0"/>
          <w:marBottom w:val="0"/>
          <w:divBdr>
            <w:top w:val="none" w:sz="0" w:space="0" w:color="auto"/>
            <w:left w:val="none" w:sz="0" w:space="0" w:color="auto"/>
            <w:bottom w:val="none" w:sz="0" w:space="0" w:color="auto"/>
            <w:right w:val="none" w:sz="0" w:space="0" w:color="auto"/>
          </w:divBdr>
        </w:div>
        <w:div w:id="1131248887">
          <w:marLeft w:val="0"/>
          <w:marRight w:val="0"/>
          <w:marTop w:val="0"/>
          <w:marBottom w:val="0"/>
          <w:divBdr>
            <w:top w:val="none" w:sz="0" w:space="0" w:color="auto"/>
            <w:left w:val="none" w:sz="0" w:space="0" w:color="auto"/>
            <w:bottom w:val="none" w:sz="0" w:space="0" w:color="auto"/>
            <w:right w:val="none" w:sz="0" w:space="0" w:color="auto"/>
          </w:divBdr>
          <w:divsChild>
            <w:div w:id="377321002">
              <w:marLeft w:val="0"/>
              <w:marRight w:val="0"/>
              <w:marTop w:val="0"/>
              <w:marBottom w:val="0"/>
              <w:divBdr>
                <w:top w:val="none" w:sz="0" w:space="0" w:color="auto"/>
                <w:left w:val="none" w:sz="0" w:space="0" w:color="auto"/>
                <w:bottom w:val="none" w:sz="0" w:space="0" w:color="auto"/>
                <w:right w:val="none" w:sz="0" w:space="0" w:color="auto"/>
              </w:divBdr>
            </w:div>
          </w:divsChild>
        </w:div>
        <w:div w:id="1508060688">
          <w:marLeft w:val="0"/>
          <w:marRight w:val="0"/>
          <w:marTop w:val="0"/>
          <w:marBottom w:val="0"/>
          <w:divBdr>
            <w:top w:val="none" w:sz="0" w:space="0" w:color="auto"/>
            <w:left w:val="none" w:sz="0" w:space="0" w:color="auto"/>
            <w:bottom w:val="none" w:sz="0" w:space="0" w:color="auto"/>
            <w:right w:val="none" w:sz="0" w:space="0" w:color="auto"/>
          </w:divBdr>
        </w:div>
        <w:div w:id="1566985296">
          <w:marLeft w:val="0"/>
          <w:marRight w:val="0"/>
          <w:marTop w:val="0"/>
          <w:marBottom w:val="0"/>
          <w:divBdr>
            <w:top w:val="none" w:sz="0" w:space="0" w:color="auto"/>
            <w:left w:val="none" w:sz="0" w:space="0" w:color="auto"/>
            <w:bottom w:val="none" w:sz="0" w:space="0" w:color="auto"/>
            <w:right w:val="none" w:sz="0" w:space="0" w:color="auto"/>
          </w:divBdr>
        </w:div>
        <w:div w:id="1859781188">
          <w:marLeft w:val="0"/>
          <w:marRight w:val="0"/>
          <w:marTop w:val="0"/>
          <w:marBottom w:val="0"/>
          <w:divBdr>
            <w:top w:val="none" w:sz="0" w:space="0" w:color="auto"/>
            <w:left w:val="none" w:sz="0" w:space="0" w:color="auto"/>
            <w:bottom w:val="none" w:sz="0" w:space="0" w:color="auto"/>
            <w:right w:val="none" w:sz="0" w:space="0" w:color="auto"/>
          </w:divBdr>
          <w:divsChild>
            <w:div w:id="298925908">
              <w:marLeft w:val="0"/>
              <w:marRight w:val="0"/>
              <w:marTop w:val="0"/>
              <w:marBottom w:val="0"/>
              <w:divBdr>
                <w:top w:val="none" w:sz="0" w:space="0" w:color="auto"/>
                <w:left w:val="none" w:sz="0" w:space="0" w:color="auto"/>
                <w:bottom w:val="none" w:sz="0" w:space="0" w:color="auto"/>
                <w:right w:val="none" w:sz="0" w:space="0" w:color="auto"/>
              </w:divBdr>
            </w:div>
            <w:div w:id="1144348855">
              <w:marLeft w:val="0"/>
              <w:marRight w:val="0"/>
              <w:marTop w:val="0"/>
              <w:marBottom w:val="0"/>
              <w:divBdr>
                <w:top w:val="none" w:sz="0" w:space="0" w:color="auto"/>
                <w:left w:val="none" w:sz="0" w:space="0" w:color="auto"/>
                <w:bottom w:val="none" w:sz="0" w:space="0" w:color="auto"/>
                <w:right w:val="none" w:sz="0" w:space="0" w:color="auto"/>
              </w:divBdr>
            </w:div>
            <w:div w:id="2008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058">
      <w:bodyDiv w:val="1"/>
      <w:marLeft w:val="0"/>
      <w:marRight w:val="0"/>
      <w:marTop w:val="0"/>
      <w:marBottom w:val="0"/>
      <w:divBdr>
        <w:top w:val="none" w:sz="0" w:space="0" w:color="auto"/>
        <w:left w:val="none" w:sz="0" w:space="0" w:color="auto"/>
        <w:bottom w:val="none" w:sz="0" w:space="0" w:color="auto"/>
        <w:right w:val="none" w:sz="0" w:space="0" w:color="auto"/>
      </w:divBdr>
    </w:div>
    <w:div w:id="851532207">
      <w:bodyDiv w:val="1"/>
      <w:marLeft w:val="0"/>
      <w:marRight w:val="0"/>
      <w:marTop w:val="0"/>
      <w:marBottom w:val="0"/>
      <w:divBdr>
        <w:top w:val="none" w:sz="0" w:space="0" w:color="auto"/>
        <w:left w:val="none" w:sz="0" w:space="0" w:color="auto"/>
        <w:bottom w:val="none" w:sz="0" w:space="0" w:color="auto"/>
        <w:right w:val="none" w:sz="0" w:space="0" w:color="auto"/>
      </w:divBdr>
    </w:div>
    <w:div w:id="891890701">
      <w:bodyDiv w:val="1"/>
      <w:marLeft w:val="0"/>
      <w:marRight w:val="0"/>
      <w:marTop w:val="0"/>
      <w:marBottom w:val="0"/>
      <w:divBdr>
        <w:top w:val="none" w:sz="0" w:space="0" w:color="auto"/>
        <w:left w:val="none" w:sz="0" w:space="0" w:color="auto"/>
        <w:bottom w:val="none" w:sz="0" w:space="0" w:color="auto"/>
        <w:right w:val="none" w:sz="0" w:space="0" w:color="auto"/>
      </w:divBdr>
    </w:div>
    <w:div w:id="913977329">
      <w:bodyDiv w:val="1"/>
      <w:marLeft w:val="0"/>
      <w:marRight w:val="0"/>
      <w:marTop w:val="0"/>
      <w:marBottom w:val="0"/>
      <w:divBdr>
        <w:top w:val="none" w:sz="0" w:space="0" w:color="auto"/>
        <w:left w:val="none" w:sz="0" w:space="0" w:color="auto"/>
        <w:bottom w:val="none" w:sz="0" w:space="0" w:color="auto"/>
        <w:right w:val="none" w:sz="0" w:space="0" w:color="auto"/>
      </w:divBdr>
    </w:div>
    <w:div w:id="1080758780">
      <w:bodyDiv w:val="1"/>
      <w:marLeft w:val="0"/>
      <w:marRight w:val="0"/>
      <w:marTop w:val="0"/>
      <w:marBottom w:val="0"/>
      <w:divBdr>
        <w:top w:val="none" w:sz="0" w:space="0" w:color="auto"/>
        <w:left w:val="none" w:sz="0" w:space="0" w:color="auto"/>
        <w:bottom w:val="none" w:sz="0" w:space="0" w:color="auto"/>
        <w:right w:val="none" w:sz="0" w:space="0" w:color="auto"/>
      </w:divBdr>
      <w:divsChild>
        <w:div w:id="103156668">
          <w:marLeft w:val="274"/>
          <w:marRight w:val="0"/>
          <w:marTop w:val="0"/>
          <w:marBottom w:val="0"/>
          <w:divBdr>
            <w:top w:val="none" w:sz="0" w:space="0" w:color="auto"/>
            <w:left w:val="none" w:sz="0" w:space="0" w:color="auto"/>
            <w:bottom w:val="none" w:sz="0" w:space="0" w:color="auto"/>
            <w:right w:val="none" w:sz="0" w:space="0" w:color="auto"/>
          </w:divBdr>
        </w:div>
        <w:div w:id="112333746">
          <w:marLeft w:val="547"/>
          <w:marRight w:val="0"/>
          <w:marTop w:val="0"/>
          <w:marBottom w:val="0"/>
          <w:divBdr>
            <w:top w:val="none" w:sz="0" w:space="0" w:color="auto"/>
            <w:left w:val="none" w:sz="0" w:space="0" w:color="auto"/>
            <w:bottom w:val="none" w:sz="0" w:space="0" w:color="auto"/>
            <w:right w:val="none" w:sz="0" w:space="0" w:color="auto"/>
          </w:divBdr>
        </w:div>
        <w:div w:id="1157116769">
          <w:marLeft w:val="547"/>
          <w:marRight w:val="0"/>
          <w:marTop w:val="0"/>
          <w:marBottom w:val="0"/>
          <w:divBdr>
            <w:top w:val="none" w:sz="0" w:space="0" w:color="auto"/>
            <w:left w:val="none" w:sz="0" w:space="0" w:color="auto"/>
            <w:bottom w:val="none" w:sz="0" w:space="0" w:color="auto"/>
            <w:right w:val="none" w:sz="0" w:space="0" w:color="auto"/>
          </w:divBdr>
        </w:div>
        <w:div w:id="1803382414">
          <w:marLeft w:val="274"/>
          <w:marRight w:val="0"/>
          <w:marTop w:val="0"/>
          <w:marBottom w:val="0"/>
          <w:divBdr>
            <w:top w:val="none" w:sz="0" w:space="0" w:color="auto"/>
            <w:left w:val="none" w:sz="0" w:space="0" w:color="auto"/>
            <w:bottom w:val="none" w:sz="0" w:space="0" w:color="auto"/>
            <w:right w:val="none" w:sz="0" w:space="0" w:color="auto"/>
          </w:divBdr>
        </w:div>
        <w:div w:id="1925602417">
          <w:marLeft w:val="274"/>
          <w:marRight w:val="0"/>
          <w:marTop w:val="0"/>
          <w:marBottom w:val="0"/>
          <w:divBdr>
            <w:top w:val="none" w:sz="0" w:space="0" w:color="auto"/>
            <w:left w:val="none" w:sz="0" w:space="0" w:color="auto"/>
            <w:bottom w:val="none" w:sz="0" w:space="0" w:color="auto"/>
            <w:right w:val="none" w:sz="0" w:space="0" w:color="auto"/>
          </w:divBdr>
        </w:div>
        <w:div w:id="1961913157">
          <w:marLeft w:val="274"/>
          <w:marRight w:val="0"/>
          <w:marTop w:val="0"/>
          <w:marBottom w:val="0"/>
          <w:divBdr>
            <w:top w:val="none" w:sz="0" w:space="0" w:color="auto"/>
            <w:left w:val="none" w:sz="0" w:space="0" w:color="auto"/>
            <w:bottom w:val="none" w:sz="0" w:space="0" w:color="auto"/>
            <w:right w:val="none" w:sz="0" w:space="0" w:color="auto"/>
          </w:divBdr>
        </w:div>
      </w:divsChild>
    </w:div>
    <w:div w:id="1143735991">
      <w:bodyDiv w:val="1"/>
      <w:marLeft w:val="0"/>
      <w:marRight w:val="0"/>
      <w:marTop w:val="0"/>
      <w:marBottom w:val="0"/>
      <w:divBdr>
        <w:top w:val="none" w:sz="0" w:space="0" w:color="auto"/>
        <w:left w:val="none" w:sz="0" w:space="0" w:color="auto"/>
        <w:bottom w:val="none" w:sz="0" w:space="0" w:color="auto"/>
        <w:right w:val="none" w:sz="0" w:space="0" w:color="auto"/>
      </w:divBdr>
      <w:divsChild>
        <w:div w:id="21975357">
          <w:marLeft w:val="0"/>
          <w:marRight w:val="0"/>
          <w:marTop w:val="0"/>
          <w:marBottom w:val="0"/>
          <w:divBdr>
            <w:top w:val="none" w:sz="0" w:space="0" w:color="auto"/>
            <w:left w:val="none" w:sz="0" w:space="0" w:color="auto"/>
            <w:bottom w:val="none" w:sz="0" w:space="0" w:color="auto"/>
            <w:right w:val="none" w:sz="0" w:space="0" w:color="auto"/>
          </w:divBdr>
        </w:div>
        <w:div w:id="247468660">
          <w:marLeft w:val="0"/>
          <w:marRight w:val="0"/>
          <w:marTop w:val="0"/>
          <w:marBottom w:val="0"/>
          <w:divBdr>
            <w:top w:val="none" w:sz="0" w:space="0" w:color="auto"/>
            <w:left w:val="none" w:sz="0" w:space="0" w:color="auto"/>
            <w:bottom w:val="none" w:sz="0" w:space="0" w:color="auto"/>
            <w:right w:val="none" w:sz="0" w:space="0" w:color="auto"/>
          </w:divBdr>
        </w:div>
      </w:divsChild>
    </w:div>
    <w:div w:id="1149203249">
      <w:bodyDiv w:val="1"/>
      <w:marLeft w:val="0"/>
      <w:marRight w:val="0"/>
      <w:marTop w:val="0"/>
      <w:marBottom w:val="0"/>
      <w:divBdr>
        <w:top w:val="none" w:sz="0" w:space="0" w:color="auto"/>
        <w:left w:val="none" w:sz="0" w:space="0" w:color="auto"/>
        <w:bottom w:val="none" w:sz="0" w:space="0" w:color="auto"/>
        <w:right w:val="none" w:sz="0" w:space="0" w:color="auto"/>
      </w:divBdr>
      <w:divsChild>
        <w:div w:id="2146116949">
          <w:marLeft w:val="547"/>
          <w:marRight w:val="0"/>
          <w:marTop w:val="0"/>
          <w:marBottom w:val="0"/>
          <w:divBdr>
            <w:top w:val="none" w:sz="0" w:space="0" w:color="auto"/>
            <w:left w:val="none" w:sz="0" w:space="0" w:color="auto"/>
            <w:bottom w:val="none" w:sz="0" w:space="0" w:color="auto"/>
            <w:right w:val="none" w:sz="0" w:space="0" w:color="auto"/>
          </w:divBdr>
        </w:div>
      </w:divsChild>
    </w:div>
    <w:div w:id="1214393194">
      <w:bodyDiv w:val="1"/>
      <w:marLeft w:val="0"/>
      <w:marRight w:val="0"/>
      <w:marTop w:val="0"/>
      <w:marBottom w:val="0"/>
      <w:divBdr>
        <w:top w:val="none" w:sz="0" w:space="0" w:color="auto"/>
        <w:left w:val="none" w:sz="0" w:space="0" w:color="auto"/>
        <w:bottom w:val="none" w:sz="0" w:space="0" w:color="auto"/>
        <w:right w:val="none" w:sz="0" w:space="0" w:color="auto"/>
      </w:divBdr>
      <w:divsChild>
        <w:div w:id="473302809">
          <w:marLeft w:val="0"/>
          <w:marRight w:val="0"/>
          <w:marTop w:val="0"/>
          <w:marBottom w:val="0"/>
          <w:divBdr>
            <w:top w:val="none" w:sz="0" w:space="0" w:color="auto"/>
            <w:left w:val="none" w:sz="0" w:space="0" w:color="auto"/>
            <w:bottom w:val="none" w:sz="0" w:space="0" w:color="auto"/>
            <w:right w:val="none" w:sz="0" w:space="0" w:color="auto"/>
          </w:divBdr>
        </w:div>
        <w:div w:id="2092312300">
          <w:marLeft w:val="0"/>
          <w:marRight w:val="0"/>
          <w:marTop w:val="0"/>
          <w:marBottom w:val="0"/>
          <w:divBdr>
            <w:top w:val="none" w:sz="0" w:space="0" w:color="auto"/>
            <w:left w:val="none" w:sz="0" w:space="0" w:color="auto"/>
            <w:bottom w:val="none" w:sz="0" w:space="0" w:color="auto"/>
            <w:right w:val="none" w:sz="0" w:space="0" w:color="auto"/>
          </w:divBdr>
        </w:div>
      </w:divsChild>
    </w:div>
    <w:div w:id="1234075101">
      <w:bodyDiv w:val="1"/>
      <w:marLeft w:val="0"/>
      <w:marRight w:val="0"/>
      <w:marTop w:val="0"/>
      <w:marBottom w:val="0"/>
      <w:divBdr>
        <w:top w:val="none" w:sz="0" w:space="0" w:color="auto"/>
        <w:left w:val="none" w:sz="0" w:space="0" w:color="auto"/>
        <w:bottom w:val="none" w:sz="0" w:space="0" w:color="auto"/>
        <w:right w:val="none" w:sz="0" w:space="0" w:color="auto"/>
      </w:divBdr>
    </w:div>
    <w:div w:id="1250847283">
      <w:bodyDiv w:val="1"/>
      <w:marLeft w:val="0"/>
      <w:marRight w:val="0"/>
      <w:marTop w:val="0"/>
      <w:marBottom w:val="0"/>
      <w:divBdr>
        <w:top w:val="none" w:sz="0" w:space="0" w:color="auto"/>
        <w:left w:val="none" w:sz="0" w:space="0" w:color="auto"/>
        <w:bottom w:val="none" w:sz="0" w:space="0" w:color="auto"/>
        <w:right w:val="none" w:sz="0" w:space="0" w:color="auto"/>
      </w:divBdr>
      <w:divsChild>
        <w:div w:id="77678966">
          <w:marLeft w:val="547"/>
          <w:marRight w:val="0"/>
          <w:marTop w:val="0"/>
          <w:marBottom w:val="0"/>
          <w:divBdr>
            <w:top w:val="none" w:sz="0" w:space="0" w:color="auto"/>
            <w:left w:val="none" w:sz="0" w:space="0" w:color="auto"/>
            <w:bottom w:val="none" w:sz="0" w:space="0" w:color="auto"/>
            <w:right w:val="none" w:sz="0" w:space="0" w:color="auto"/>
          </w:divBdr>
        </w:div>
      </w:divsChild>
    </w:div>
    <w:div w:id="1256475259">
      <w:bodyDiv w:val="1"/>
      <w:marLeft w:val="0"/>
      <w:marRight w:val="0"/>
      <w:marTop w:val="0"/>
      <w:marBottom w:val="0"/>
      <w:divBdr>
        <w:top w:val="none" w:sz="0" w:space="0" w:color="auto"/>
        <w:left w:val="none" w:sz="0" w:space="0" w:color="auto"/>
        <w:bottom w:val="none" w:sz="0" w:space="0" w:color="auto"/>
        <w:right w:val="none" w:sz="0" w:space="0" w:color="auto"/>
      </w:divBdr>
      <w:divsChild>
        <w:div w:id="546123">
          <w:marLeft w:val="547"/>
          <w:marRight w:val="0"/>
          <w:marTop w:val="0"/>
          <w:marBottom w:val="0"/>
          <w:divBdr>
            <w:top w:val="none" w:sz="0" w:space="0" w:color="auto"/>
            <w:left w:val="none" w:sz="0" w:space="0" w:color="auto"/>
            <w:bottom w:val="none" w:sz="0" w:space="0" w:color="auto"/>
            <w:right w:val="none" w:sz="0" w:space="0" w:color="auto"/>
          </w:divBdr>
        </w:div>
      </w:divsChild>
    </w:div>
    <w:div w:id="1269779469">
      <w:bodyDiv w:val="1"/>
      <w:marLeft w:val="0"/>
      <w:marRight w:val="0"/>
      <w:marTop w:val="0"/>
      <w:marBottom w:val="0"/>
      <w:divBdr>
        <w:top w:val="none" w:sz="0" w:space="0" w:color="auto"/>
        <w:left w:val="none" w:sz="0" w:space="0" w:color="auto"/>
        <w:bottom w:val="none" w:sz="0" w:space="0" w:color="auto"/>
        <w:right w:val="none" w:sz="0" w:space="0" w:color="auto"/>
      </w:divBdr>
      <w:divsChild>
        <w:div w:id="135614640">
          <w:marLeft w:val="720"/>
          <w:marRight w:val="0"/>
          <w:marTop w:val="0"/>
          <w:marBottom w:val="0"/>
          <w:divBdr>
            <w:top w:val="none" w:sz="0" w:space="0" w:color="auto"/>
            <w:left w:val="none" w:sz="0" w:space="0" w:color="auto"/>
            <w:bottom w:val="none" w:sz="0" w:space="0" w:color="auto"/>
            <w:right w:val="none" w:sz="0" w:space="0" w:color="auto"/>
          </w:divBdr>
        </w:div>
        <w:div w:id="150217773">
          <w:marLeft w:val="720"/>
          <w:marRight w:val="0"/>
          <w:marTop w:val="0"/>
          <w:marBottom w:val="0"/>
          <w:divBdr>
            <w:top w:val="none" w:sz="0" w:space="0" w:color="auto"/>
            <w:left w:val="none" w:sz="0" w:space="0" w:color="auto"/>
            <w:bottom w:val="none" w:sz="0" w:space="0" w:color="auto"/>
            <w:right w:val="none" w:sz="0" w:space="0" w:color="auto"/>
          </w:divBdr>
        </w:div>
        <w:div w:id="348600705">
          <w:marLeft w:val="720"/>
          <w:marRight w:val="0"/>
          <w:marTop w:val="0"/>
          <w:marBottom w:val="0"/>
          <w:divBdr>
            <w:top w:val="none" w:sz="0" w:space="0" w:color="auto"/>
            <w:left w:val="none" w:sz="0" w:space="0" w:color="auto"/>
            <w:bottom w:val="none" w:sz="0" w:space="0" w:color="auto"/>
            <w:right w:val="none" w:sz="0" w:space="0" w:color="auto"/>
          </w:divBdr>
        </w:div>
        <w:div w:id="725763929">
          <w:marLeft w:val="720"/>
          <w:marRight w:val="0"/>
          <w:marTop w:val="0"/>
          <w:marBottom w:val="0"/>
          <w:divBdr>
            <w:top w:val="none" w:sz="0" w:space="0" w:color="auto"/>
            <w:left w:val="none" w:sz="0" w:space="0" w:color="auto"/>
            <w:bottom w:val="none" w:sz="0" w:space="0" w:color="auto"/>
            <w:right w:val="none" w:sz="0" w:space="0" w:color="auto"/>
          </w:divBdr>
        </w:div>
        <w:div w:id="1416635960">
          <w:marLeft w:val="720"/>
          <w:marRight w:val="0"/>
          <w:marTop w:val="0"/>
          <w:marBottom w:val="0"/>
          <w:divBdr>
            <w:top w:val="none" w:sz="0" w:space="0" w:color="auto"/>
            <w:left w:val="none" w:sz="0" w:space="0" w:color="auto"/>
            <w:bottom w:val="none" w:sz="0" w:space="0" w:color="auto"/>
            <w:right w:val="none" w:sz="0" w:space="0" w:color="auto"/>
          </w:divBdr>
        </w:div>
        <w:div w:id="1614439880">
          <w:marLeft w:val="720"/>
          <w:marRight w:val="0"/>
          <w:marTop w:val="0"/>
          <w:marBottom w:val="0"/>
          <w:divBdr>
            <w:top w:val="none" w:sz="0" w:space="0" w:color="auto"/>
            <w:left w:val="none" w:sz="0" w:space="0" w:color="auto"/>
            <w:bottom w:val="none" w:sz="0" w:space="0" w:color="auto"/>
            <w:right w:val="none" w:sz="0" w:space="0" w:color="auto"/>
          </w:divBdr>
        </w:div>
        <w:div w:id="1712806619">
          <w:marLeft w:val="720"/>
          <w:marRight w:val="0"/>
          <w:marTop w:val="0"/>
          <w:marBottom w:val="0"/>
          <w:divBdr>
            <w:top w:val="none" w:sz="0" w:space="0" w:color="auto"/>
            <w:left w:val="none" w:sz="0" w:space="0" w:color="auto"/>
            <w:bottom w:val="none" w:sz="0" w:space="0" w:color="auto"/>
            <w:right w:val="none" w:sz="0" w:space="0" w:color="auto"/>
          </w:divBdr>
        </w:div>
      </w:divsChild>
    </w:div>
    <w:div w:id="1305038150">
      <w:bodyDiv w:val="1"/>
      <w:marLeft w:val="0"/>
      <w:marRight w:val="0"/>
      <w:marTop w:val="0"/>
      <w:marBottom w:val="0"/>
      <w:divBdr>
        <w:top w:val="none" w:sz="0" w:space="0" w:color="auto"/>
        <w:left w:val="none" w:sz="0" w:space="0" w:color="auto"/>
        <w:bottom w:val="none" w:sz="0" w:space="0" w:color="auto"/>
        <w:right w:val="none" w:sz="0" w:space="0" w:color="auto"/>
      </w:divBdr>
      <w:divsChild>
        <w:div w:id="1332560481">
          <w:marLeft w:val="360"/>
          <w:marRight w:val="0"/>
          <w:marTop w:val="120"/>
          <w:marBottom w:val="120"/>
          <w:divBdr>
            <w:top w:val="none" w:sz="0" w:space="0" w:color="auto"/>
            <w:left w:val="none" w:sz="0" w:space="0" w:color="auto"/>
            <w:bottom w:val="none" w:sz="0" w:space="0" w:color="auto"/>
            <w:right w:val="none" w:sz="0" w:space="0" w:color="auto"/>
          </w:divBdr>
        </w:div>
        <w:div w:id="1808233857">
          <w:marLeft w:val="360"/>
          <w:marRight w:val="0"/>
          <w:marTop w:val="120"/>
          <w:marBottom w:val="120"/>
          <w:divBdr>
            <w:top w:val="none" w:sz="0" w:space="0" w:color="auto"/>
            <w:left w:val="none" w:sz="0" w:space="0" w:color="auto"/>
            <w:bottom w:val="none" w:sz="0" w:space="0" w:color="auto"/>
            <w:right w:val="none" w:sz="0" w:space="0" w:color="auto"/>
          </w:divBdr>
        </w:div>
        <w:div w:id="1709375756">
          <w:marLeft w:val="360"/>
          <w:marRight w:val="0"/>
          <w:marTop w:val="120"/>
          <w:marBottom w:val="120"/>
          <w:divBdr>
            <w:top w:val="none" w:sz="0" w:space="0" w:color="auto"/>
            <w:left w:val="none" w:sz="0" w:space="0" w:color="auto"/>
            <w:bottom w:val="none" w:sz="0" w:space="0" w:color="auto"/>
            <w:right w:val="none" w:sz="0" w:space="0" w:color="auto"/>
          </w:divBdr>
        </w:div>
        <w:div w:id="1279415651">
          <w:marLeft w:val="360"/>
          <w:marRight w:val="0"/>
          <w:marTop w:val="120"/>
          <w:marBottom w:val="120"/>
          <w:divBdr>
            <w:top w:val="none" w:sz="0" w:space="0" w:color="auto"/>
            <w:left w:val="none" w:sz="0" w:space="0" w:color="auto"/>
            <w:bottom w:val="none" w:sz="0" w:space="0" w:color="auto"/>
            <w:right w:val="none" w:sz="0" w:space="0" w:color="auto"/>
          </w:divBdr>
        </w:div>
      </w:divsChild>
    </w:div>
    <w:div w:id="1355956310">
      <w:bodyDiv w:val="1"/>
      <w:marLeft w:val="0"/>
      <w:marRight w:val="0"/>
      <w:marTop w:val="0"/>
      <w:marBottom w:val="0"/>
      <w:divBdr>
        <w:top w:val="none" w:sz="0" w:space="0" w:color="auto"/>
        <w:left w:val="none" w:sz="0" w:space="0" w:color="auto"/>
        <w:bottom w:val="none" w:sz="0" w:space="0" w:color="auto"/>
        <w:right w:val="none" w:sz="0" w:space="0" w:color="auto"/>
      </w:divBdr>
      <w:divsChild>
        <w:div w:id="48699201">
          <w:marLeft w:val="1440"/>
          <w:marRight w:val="0"/>
          <w:marTop w:val="0"/>
          <w:marBottom w:val="0"/>
          <w:divBdr>
            <w:top w:val="none" w:sz="0" w:space="0" w:color="auto"/>
            <w:left w:val="none" w:sz="0" w:space="0" w:color="auto"/>
            <w:bottom w:val="none" w:sz="0" w:space="0" w:color="auto"/>
            <w:right w:val="none" w:sz="0" w:space="0" w:color="auto"/>
          </w:divBdr>
        </w:div>
        <w:div w:id="97991126">
          <w:marLeft w:val="1440"/>
          <w:marRight w:val="0"/>
          <w:marTop w:val="0"/>
          <w:marBottom w:val="0"/>
          <w:divBdr>
            <w:top w:val="none" w:sz="0" w:space="0" w:color="auto"/>
            <w:left w:val="none" w:sz="0" w:space="0" w:color="auto"/>
            <w:bottom w:val="none" w:sz="0" w:space="0" w:color="auto"/>
            <w:right w:val="none" w:sz="0" w:space="0" w:color="auto"/>
          </w:divBdr>
        </w:div>
        <w:div w:id="186143179">
          <w:marLeft w:val="2160"/>
          <w:marRight w:val="0"/>
          <w:marTop w:val="0"/>
          <w:marBottom w:val="0"/>
          <w:divBdr>
            <w:top w:val="none" w:sz="0" w:space="0" w:color="auto"/>
            <w:left w:val="none" w:sz="0" w:space="0" w:color="auto"/>
            <w:bottom w:val="none" w:sz="0" w:space="0" w:color="auto"/>
            <w:right w:val="none" w:sz="0" w:space="0" w:color="auto"/>
          </w:divBdr>
        </w:div>
        <w:div w:id="229076131">
          <w:marLeft w:val="2160"/>
          <w:marRight w:val="0"/>
          <w:marTop w:val="0"/>
          <w:marBottom w:val="0"/>
          <w:divBdr>
            <w:top w:val="none" w:sz="0" w:space="0" w:color="auto"/>
            <w:left w:val="none" w:sz="0" w:space="0" w:color="auto"/>
            <w:bottom w:val="none" w:sz="0" w:space="0" w:color="auto"/>
            <w:right w:val="none" w:sz="0" w:space="0" w:color="auto"/>
          </w:divBdr>
        </w:div>
        <w:div w:id="300307561">
          <w:marLeft w:val="2160"/>
          <w:marRight w:val="0"/>
          <w:marTop w:val="0"/>
          <w:marBottom w:val="0"/>
          <w:divBdr>
            <w:top w:val="none" w:sz="0" w:space="0" w:color="auto"/>
            <w:left w:val="none" w:sz="0" w:space="0" w:color="auto"/>
            <w:bottom w:val="none" w:sz="0" w:space="0" w:color="auto"/>
            <w:right w:val="none" w:sz="0" w:space="0" w:color="auto"/>
          </w:divBdr>
        </w:div>
        <w:div w:id="874582124">
          <w:marLeft w:val="1440"/>
          <w:marRight w:val="0"/>
          <w:marTop w:val="0"/>
          <w:marBottom w:val="0"/>
          <w:divBdr>
            <w:top w:val="none" w:sz="0" w:space="0" w:color="auto"/>
            <w:left w:val="none" w:sz="0" w:space="0" w:color="auto"/>
            <w:bottom w:val="none" w:sz="0" w:space="0" w:color="auto"/>
            <w:right w:val="none" w:sz="0" w:space="0" w:color="auto"/>
          </w:divBdr>
        </w:div>
        <w:div w:id="947153421">
          <w:marLeft w:val="1440"/>
          <w:marRight w:val="0"/>
          <w:marTop w:val="300"/>
          <w:marBottom w:val="0"/>
          <w:divBdr>
            <w:top w:val="none" w:sz="0" w:space="0" w:color="auto"/>
            <w:left w:val="none" w:sz="0" w:space="0" w:color="auto"/>
            <w:bottom w:val="none" w:sz="0" w:space="0" w:color="auto"/>
            <w:right w:val="none" w:sz="0" w:space="0" w:color="auto"/>
          </w:divBdr>
        </w:div>
        <w:div w:id="1127702775">
          <w:marLeft w:val="2160"/>
          <w:marRight w:val="0"/>
          <w:marTop w:val="0"/>
          <w:marBottom w:val="0"/>
          <w:divBdr>
            <w:top w:val="none" w:sz="0" w:space="0" w:color="auto"/>
            <w:left w:val="none" w:sz="0" w:space="0" w:color="auto"/>
            <w:bottom w:val="none" w:sz="0" w:space="0" w:color="auto"/>
            <w:right w:val="none" w:sz="0" w:space="0" w:color="auto"/>
          </w:divBdr>
        </w:div>
        <w:div w:id="1399017538">
          <w:marLeft w:val="1440"/>
          <w:marRight w:val="0"/>
          <w:marTop w:val="0"/>
          <w:marBottom w:val="0"/>
          <w:divBdr>
            <w:top w:val="none" w:sz="0" w:space="0" w:color="auto"/>
            <w:left w:val="none" w:sz="0" w:space="0" w:color="auto"/>
            <w:bottom w:val="none" w:sz="0" w:space="0" w:color="auto"/>
            <w:right w:val="none" w:sz="0" w:space="0" w:color="auto"/>
          </w:divBdr>
        </w:div>
        <w:div w:id="1582064716">
          <w:marLeft w:val="2160"/>
          <w:marRight w:val="0"/>
          <w:marTop w:val="0"/>
          <w:marBottom w:val="0"/>
          <w:divBdr>
            <w:top w:val="none" w:sz="0" w:space="0" w:color="auto"/>
            <w:left w:val="none" w:sz="0" w:space="0" w:color="auto"/>
            <w:bottom w:val="none" w:sz="0" w:space="0" w:color="auto"/>
            <w:right w:val="none" w:sz="0" w:space="0" w:color="auto"/>
          </w:divBdr>
        </w:div>
        <w:div w:id="2115705296">
          <w:marLeft w:val="2160"/>
          <w:marRight w:val="0"/>
          <w:marTop w:val="0"/>
          <w:marBottom w:val="0"/>
          <w:divBdr>
            <w:top w:val="none" w:sz="0" w:space="0" w:color="auto"/>
            <w:left w:val="none" w:sz="0" w:space="0" w:color="auto"/>
            <w:bottom w:val="none" w:sz="0" w:space="0" w:color="auto"/>
            <w:right w:val="none" w:sz="0" w:space="0" w:color="auto"/>
          </w:divBdr>
        </w:div>
      </w:divsChild>
    </w:div>
    <w:div w:id="1516648987">
      <w:bodyDiv w:val="1"/>
      <w:marLeft w:val="0"/>
      <w:marRight w:val="0"/>
      <w:marTop w:val="0"/>
      <w:marBottom w:val="0"/>
      <w:divBdr>
        <w:top w:val="none" w:sz="0" w:space="0" w:color="auto"/>
        <w:left w:val="none" w:sz="0" w:space="0" w:color="auto"/>
        <w:bottom w:val="none" w:sz="0" w:space="0" w:color="auto"/>
        <w:right w:val="none" w:sz="0" w:space="0" w:color="auto"/>
      </w:divBdr>
      <w:divsChild>
        <w:div w:id="99954844">
          <w:marLeft w:val="0"/>
          <w:marRight w:val="0"/>
          <w:marTop w:val="0"/>
          <w:marBottom w:val="0"/>
          <w:divBdr>
            <w:top w:val="none" w:sz="0" w:space="0" w:color="auto"/>
            <w:left w:val="none" w:sz="0" w:space="0" w:color="auto"/>
            <w:bottom w:val="none" w:sz="0" w:space="0" w:color="auto"/>
            <w:right w:val="none" w:sz="0" w:space="0" w:color="auto"/>
          </w:divBdr>
        </w:div>
        <w:div w:id="152961945">
          <w:marLeft w:val="0"/>
          <w:marRight w:val="0"/>
          <w:marTop w:val="0"/>
          <w:marBottom w:val="0"/>
          <w:divBdr>
            <w:top w:val="none" w:sz="0" w:space="0" w:color="auto"/>
            <w:left w:val="none" w:sz="0" w:space="0" w:color="auto"/>
            <w:bottom w:val="none" w:sz="0" w:space="0" w:color="auto"/>
            <w:right w:val="none" w:sz="0" w:space="0" w:color="auto"/>
          </w:divBdr>
        </w:div>
        <w:div w:id="1015884535">
          <w:marLeft w:val="0"/>
          <w:marRight w:val="0"/>
          <w:marTop w:val="0"/>
          <w:marBottom w:val="0"/>
          <w:divBdr>
            <w:top w:val="none" w:sz="0" w:space="0" w:color="auto"/>
            <w:left w:val="none" w:sz="0" w:space="0" w:color="auto"/>
            <w:bottom w:val="none" w:sz="0" w:space="0" w:color="auto"/>
            <w:right w:val="none" w:sz="0" w:space="0" w:color="auto"/>
          </w:divBdr>
        </w:div>
        <w:div w:id="1057124199">
          <w:marLeft w:val="0"/>
          <w:marRight w:val="0"/>
          <w:marTop w:val="0"/>
          <w:marBottom w:val="0"/>
          <w:divBdr>
            <w:top w:val="none" w:sz="0" w:space="0" w:color="auto"/>
            <w:left w:val="none" w:sz="0" w:space="0" w:color="auto"/>
            <w:bottom w:val="none" w:sz="0" w:space="0" w:color="auto"/>
            <w:right w:val="none" w:sz="0" w:space="0" w:color="auto"/>
          </w:divBdr>
        </w:div>
        <w:div w:id="1754735487">
          <w:marLeft w:val="0"/>
          <w:marRight w:val="0"/>
          <w:marTop w:val="0"/>
          <w:marBottom w:val="0"/>
          <w:divBdr>
            <w:top w:val="none" w:sz="0" w:space="0" w:color="auto"/>
            <w:left w:val="none" w:sz="0" w:space="0" w:color="auto"/>
            <w:bottom w:val="none" w:sz="0" w:space="0" w:color="auto"/>
            <w:right w:val="none" w:sz="0" w:space="0" w:color="auto"/>
          </w:divBdr>
        </w:div>
      </w:divsChild>
    </w:div>
    <w:div w:id="1576888906">
      <w:bodyDiv w:val="1"/>
      <w:marLeft w:val="0"/>
      <w:marRight w:val="0"/>
      <w:marTop w:val="0"/>
      <w:marBottom w:val="0"/>
      <w:divBdr>
        <w:top w:val="none" w:sz="0" w:space="0" w:color="auto"/>
        <w:left w:val="none" w:sz="0" w:space="0" w:color="auto"/>
        <w:bottom w:val="none" w:sz="0" w:space="0" w:color="auto"/>
        <w:right w:val="none" w:sz="0" w:space="0" w:color="auto"/>
      </w:divBdr>
    </w:div>
    <w:div w:id="1620137547">
      <w:bodyDiv w:val="1"/>
      <w:marLeft w:val="0"/>
      <w:marRight w:val="0"/>
      <w:marTop w:val="0"/>
      <w:marBottom w:val="0"/>
      <w:divBdr>
        <w:top w:val="none" w:sz="0" w:space="0" w:color="auto"/>
        <w:left w:val="none" w:sz="0" w:space="0" w:color="auto"/>
        <w:bottom w:val="none" w:sz="0" w:space="0" w:color="auto"/>
        <w:right w:val="none" w:sz="0" w:space="0" w:color="auto"/>
      </w:divBdr>
      <w:divsChild>
        <w:div w:id="1390690107">
          <w:marLeft w:val="0"/>
          <w:marRight w:val="0"/>
          <w:marTop w:val="0"/>
          <w:marBottom w:val="0"/>
          <w:divBdr>
            <w:top w:val="none" w:sz="0" w:space="0" w:color="auto"/>
            <w:left w:val="none" w:sz="0" w:space="0" w:color="auto"/>
            <w:bottom w:val="none" w:sz="0" w:space="0" w:color="auto"/>
            <w:right w:val="none" w:sz="0" w:space="0" w:color="auto"/>
          </w:divBdr>
          <w:divsChild>
            <w:div w:id="78721214">
              <w:marLeft w:val="0"/>
              <w:marRight w:val="0"/>
              <w:marTop w:val="0"/>
              <w:marBottom w:val="0"/>
              <w:divBdr>
                <w:top w:val="none" w:sz="0" w:space="0" w:color="auto"/>
                <w:left w:val="none" w:sz="0" w:space="0" w:color="auto"/>
                <w:bottom w:val="none" w:sz="0" w:space="0" w:color="auto"/>
                <w:right w:val="none" w:sz="0" w:space="0" w:color="auto"/>
              </w:divBdr>
            </w:div>
            <w:div w:id="296449726">
              <w:marLeft w:val="0"/>
              <w:marRight w:val="0"/>
              <w:marTop w:val="0"/>
              <w:marBottom w:val="0"/>
              <w:divBdr>
                <w:top w:val="none" w:sz="0" w:space="0" w:color="auto"/>
                <w:left w:val="none" w:sz="0" w:space="0" w:color="auto"/>
                <w:bottom w:val="none" w:sz="0" w:space="0" w:color="auto"/>
                <w:right w:val="none" w:sz="0" w:space="0" w:color="auto"/>
              </w:divBdr>
              <w:divsChild>
                <w:div w:id="33192108">
                  <w:marLeft w:val="0"/>
                  <w:marRight w:val="0"/>
                  <w:marTop w:val="0"/>
                  <w:marBottom w:val="0"/>
                  <w:divBdr>
                    <w:top w:val="none" w:sz="0" w:space="0" w:color="auto"/>
                    <w:left w:val="none" w:sz="0" w:space="0" w:color="auto"/>
                    <w:bottom w:val="none" w:sz="0" w:space="0" w:color="auto"/>
                    <w:right w:val="none" w:sz="0" w:space="0" w:color="auto"/>
                  </w:divBdr>
                </w:div>
              </w:divsChild>
            </w:div>
            <w:div w:id="585383225">
              <w:marLeft w:val="0"/>
              <w:marRight w:val="0"/>
              <w:marTop w:val="0"/>
              <w:marBottom w:val="0"/>
              <w:divBdr>
                <w:top w:val="none" w:sz="0" w:space="0" w:color="auto"/>
                <w:left w:val="none" w:sz="0" w:space="0" w:color="auto"/>
                <w:bottom w:val="none" w:sz="0" w:space="0" w:color="auto"/>
                <w:right w:val="none" w:sz="0" w:space="0" w:color="auto"/>
              </w:divBdr>
            </w:div>
            <w:div w:id="740637339">
              <w:marLeft w:val="0"/>
              <w:marRight w:val="0"/>
              <w:marTop w:val="0"/>
              <w:marBottom w:val="0"/>
              <w:divBdr>
                <w:top w:val="none" w:sz="0" w:space="0" w:color="auto"/>
                <w:left w:val="none" w:sz="0" w:space="0" w:color="auto"/>
                <w:bottom w:val="none" w:sz="0" w:space="0" w:color="auto"/>
                <w:right w:val="none" w:sz="0" w:space="0" w:color="auto"/>
              </w:divBdr>
              <w:divsChild>
                <w:div w:id="273051537">
                  <w:marLeft w:val="0"/>
                  <w:marRight w:val="0"/>
                  <w:marTop w:val="0"/>
                  <w:marBottom w:val="0"/>
                  <w:divBdr>
                    <w:top w:val="none" w:sz="0" w:space="0" w:color="auto"/>
                    <w:left w:val="none" w:sz="0" w:space="0" w:color="auto"/>
                    <w:bottom w:val="none" w:sz="0" w:space="0" w:color="auto"/>
                    <w:right w:val="none" w:sz="0" w:space="0" w:color="auto"/>
                  </w:divBdr>
                </w:div>
              </w:divsChild>
            </w:div>
            <w:div w:id="749932919">
              <w:marLeft w:val="0"/>
              <w:marRight w:val="0"/>
              <w:marTop w:val="0"/>
              <w:marBottom w:val="0"/>
              <w:divBdr>
                <w:top w:val="none" w:sz="0" w:space="0" w:color="auto"/>
                <w:left w:val="none" w:sz="0" w:space="0" w:color="auto"/>
                <w:bottom w:val="none" w:sz="0" w:space="0" w:color="auto"/>
                <w:right w:val="none" w:sz="0" w:space="0" w:color="auto"/>
              </w:divBdr>
            </w:div>
            <w:div w:id="821963453">
              <w:marLeft w:val="0"/>
              <w:marRight w:val="0"/>
              <w:marTop w:val="0"/>
              <w:marBottom w:val="0"/>
              <w:divBdr>
                <w:top w:val="none" w:sz="0" w:space="0" w:color="auto"/>
                <w:left w:val="none" w:sz="0" w:space="0" w:color="auto"/>
                <w:bottom w:val="none" w:sz="0" w:space="0" w:color="auto"/>
                <w:right w:val="none" w:sz="0" w:space="0" w:color="auto"/>
              </w:divBdr>
            </w:div>
            <w:div w:id="854610073">
              <w:marLeft w:val="0"/>
              <w:marRight w:val="0"/>
              <w:marTop w:val="0"/>
              <w:marBottom w:val="0"/>
              <w:divBdr>
                <w:top w:val="none" w:sz="0" w:space="0" w:color="auto"/>
                <w:left w:val="none" w:sz="0" w:space="0" w:color="auto"/>
                <w:bottom w:val="none" w:sz="0" w:space="0" w:color="auto"/>
                <w:right w:val="none" w:sz="0" w:space="0" w:color="auto"/>
              </w:divBdr>
            </w:div>
            <w:div w:id="1012074664">
              <w:marLeft w:val="0"/>
              <w:marRight w:val="0"/>
              <w:marTop w:val="0"/>
              <w:marBottom w:val="0"/>
              <w:divBdr>
                <w:top w:val="none" w:sz="0" w:space="0" w:color="auto"/>
                <w:left w:val="none" w:sz="0" w:space="0" w:color="auto"/>
                <w:bottom w:val="none" w:sz="0" w:space="0" w:color="auto"/>
                <w:right w:val="none" w:sz="0" w:space="0" w:color="auto"/>
              </w:divBdr>
              <w:divsChild>
                <w:div w:id="402072310">
                  <w:marLeft w:val="0"/>
                  <w:marRight w:val="0"/>
                  <w:marTop w:val="0"/>
                  <w:marBottom w:val="0"/>
                  <w:divBdr>
                    <w:top w:val="none" w:sz="0" w:space="0" w:color="auto"/>
                    <w:left w:val="none" w:sz="0" w:space="0" w:color="auto"/>
                    <w:bottom w:val="none" w:sz="0" w:space="0" w:color="auto"/>
                    <w:right w:val="none" w:sz="0" w:space="0" w:color="auto"/>
                  </w:divBdr>
                </w:div>
              </w:divsChild>
            </w:div>
            <w:div w:id="1436750169">
              <w:marLeft w:val="0"/>
              <w:marRight w:val="0"/>
              <w:marTop w:val="0"/>
              <w:marBottom w:val="0"/>
              <w:divBdr>
                <w:top w:val="none" w:sz="0" w:space="0" w:color="auto"/>
                <w:left w:val="none" w:sz="0" w:space="0" w:color="auto"/>
                <w:bottom w:val="none" w:sz="0" w:space="0" w:color="auto"/>
                <w:right w:val="none" w:sz="0" w:space="0" w:color="auto"/>
              </w:divBdr>
              <w:divsChild>
                <w:div w:id="721365841">
                  <w:marLeft w:val="0"/>
                  <w:marRight w:val="0"/>
                  <w:marTop w:val="0"/>
                  <w:marBottom w:val="0"/>
                  <w:divBdr>
                    <w:top w:val="none" w:sz="0" w:space="0" w:color="auto"/>
                    <w:left w:val="none" w:sz="0" w:space="0" w:color="auto"/>
                    <w:bottom w:val="none" w:sz="0" w:space="0" w:color="auto"/>
                    <w:right w:val="none" w:sz="0" w:space="0" w:color="auto"/>
                  </w:divBdr>
                </w:div>
              </w:divsChild>
            </w:div>
            <w:div w:id="1442071575">
              <w:marLeft w:val="0"/>
              <w:marRight w:val="0"/>
              <w:marTop w:val="0"/>
              <w:marBottom w:val="0"/>
              <w:divBdr>
                <w:top w:val="none" w:sz="0" w:space="0" w:color="auto"/>
                <w:left w:val="none" w:sz="0" w:space="0" w:color="auto"/>
                <w:bottom w:val="none" w:sz="0" w:space="0" w:color="auto"/>
                <w:right w:val="none" w:sz="0" w:space="0" w:color="auto"/>
              </w:divBdr>
              <w:divsChild>
                <w:div w:id="792986716">
                  <w:marLeft w:val="0"/>
                  <w:marRight w:val="0"/>
                  <w:marTop w:val="0"/>
                  <w:marBottom w:val="0"/>
                  <w:divBdr>
                    <w:top w:val="none" w:sz="0" w:space="0" w:color="auto"/>
                    <w:left w:val="none" w:sz="0" w:space="0" w:color="auto"/>
                    <w:bottom w:val="none" w:sz="0" w:space="0" w:color="auto"/>
                    <w:right w:val="none" w:sz="0" w:space="0" w:color="auto"/>
                  </w:divBdr>
                </w:div>
              </w:divsChild>
            </w:div>
            <w:div w:id="1535540936">
              <w:marLeft w:val="0"/>
              <w:marRight w:val="0"/>
              <w:marTop w:val="0"/>
              <w:marBottom w:val="0"/>
              <w:divBdr>
                <w:top w:val="none" w:sz="0" w:space="0" w:color="auto"/>
                <w:left w:val="none" w:sz="0" w:space="0" w:color="auto"/>
                <w:bottom w:val="none" w:sz="0" w:space="0" w:color="auto"/>
                <w:right w:val="none" w:sz="0" w:space="0" w:color="auto"/>
              </w:divBdr>
              <w:divsChild>
                <w:div w:id="257757614">
                  <w:marLeft w:val="0"/>
                  <w:marRight w:val="0"/>
                  <w:marTop w:val="0"/>
                  <w:marBottom w:val="0"/>
                  <w:divBdr>
                    <w:top w:val="none" w:sz="0" w:space="0" w:color="auto"/>
                    <w:left w:val="none" w:sz="0" w:space="0" w:color="auto"/>
                    <w:bottom w:val="none" w:sz="0" w:space="0" w:color="auto"/>
                    <w:right w:val="none" w:sz="0" w:space="0" w:color="auto"/>
                  </w:divBdr>
                </w:div>
              </w:divsChild>
            </w:div>
            <w:div w:id="1580362068">
              <w:marLeft w:val="0"/>
              <w:marRight w:val="0"/>
              <w:marTop w:val="0"/>
              <w:marBottom w:val="0"/>
              <w:divBdr>
                <w:top w:val="none" w:sz="0" w:space="0" w:color="auto"/>
                <w:left w:val="none" w:sz="0" w:space="0" w:color="auto"/>
                <w:bottom w:val="none" w:sz="0" w:space="0" w:color="auto"/>
                <w:right w:val="none" w:sz="0" w:space="0" w:color="auto"/>
              </w:divBdr>
              <w:divsChild>
                <w:div w:id="1135370743">
                  <w:marLeft w:val="0"/>
                  <w:marRight w:val="0"/>
                  <w:marTop w:val="0"/>
                  <w:marBottom w:val="0"/>
                  <w:divBdr>
                    <w:top w:val="none" w:sz="0" w:space="0" w:color="auto"/>
                    <w:left w:val="none" w:sz="0" w:space="0" w:color="auto"/>
                    <w:bottom w:val="none" w:sz="0" w:space="0" w:color="auto"/>
                    <w:right w:val="none" w:sz="0" w:space="0" w:color="auto"/>
                  </w:divBdr>
                </w:div>
              </w:divsChild>
            </w:div>
            <w:div w:id="1679770204">
              <w:marLeft w:val="0"/>
              <w:marRight w:val="0"/>
              <w:marTop w:val="0"/>
              <w:marBottom w:val="0"/>
              <w:divBdr>
                <w:top w:val="none" w:sz="0" w:space="0" w:color="auto"/>
                <w:left w:val="none" w:sz="0" w:space="0" w:color="auto"/>
                <w:bottom w:val="none" w:sz="0" w:space="0" w:color="auto"/>
                <w:right w:val="none" w:sz="0" w:space="0" w:color="auto"/>
              </w:divBdr>
              <w:divsChild>
                <w:div w:id="219950496">
                  <w:marLeft w:val="0"/>
                  <w:marRight w:val="0"/>
                  <w:marTop w:val="0"/>
                  <w:marBottom w:val="0"/>
                  <w:divBdr>
                    <w:top w:val="none" w:sz="0" w:space="0" w:color="auto"/>
                    <w:left w:val="none" w:sz="0" w:space="0" w:color="auto"/>
                    <w:bottom w:val="none" w:sz="0" w:space="0" w:color="auto"/>
                    <w:right w:val="none" w:sz="0" w:space="0" w:color="auto"/>
                  </w:divBdr>
                </w:div>
              </w:divsChild>
            </w:div>
            <w:div w:id="1775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187">
      <w:bodyDiv w:val="1"/>
      <w:marLeft w:val="0"/>
      <w:marRight w:val="0"/>
      <w:marTop w:val="0"/>
      <w:marBottom w:val="0"/>
      <w:divBdr>
        <w:top w:val="none" w:sz="0" w:space="0" w:color="auto"/>
        <w:left w:val="none" w:sz="0" w:space="0" w:color="auto"/>
        <w:bottom w:val="none" w:sz="0" w:space="0" w:color="auto"/>
        <w:right w:val="none" w:sz="0" w:space="0" w:color="auto"/>
      </w:divBdr>
    </w:div>
    <w:div w:id="1626499167">
      <w:bodyDiv w:val="1"/>
      <w:marLeft w:val="0"/>
      <w:marRight w:val="0"/>
      <w:marTop w:val="0"/>
      <w:marBottom w:val="0"/>
      <w:divBdr>
        <w:top w:val="none" w:sz="0" w:space="0" w:color="auto"/>
        <w:left w:val="none" w:sz="0" w:space="0" w:color="auto"/>
        <w:bottom w:val="none" w:sz="0" w:space="0" w:color="auto"/>
        <w:right w:val="none" w:sz="0" w:space="0" w:color="auto"/>
      </w:divBdr>
      <w:divsChild>
        <w:div w:id="834995683">
          <w:marLeft w:val="547"/>
          <w:marRight w:val="0"/>
          <w:marTop w:val="0"/>
          <w:marBottom w:val="0"/>
          <w:divBdr>
            <w:top w:val="none" w:sz="0" w:space="0" w:color="auto"/>
            <w:left w:val="none" w:sz="0" w:space="0" w:color="auto"/>
            <w:bottom w:val="none" w:sz="0" w:space="0" w:color="auto"/>
            <w:right w:val="none" w:sz="0" w:space="0" w:color="auto"/>
          </w:divBdr>
        </w:div>
      </w:divsChild>
    </w:div>
    <w:div w:id="1633830652">
      <w:bodyDiv w:val="1"/>
      <w:marLeft w:val="0"/>
      <w:marRight w:val="0"/>
      <w:marTop w:val="0"/>
      <w:marBottom w:val="0"/>
      <w:divBdr>
        <w:top w:val="none" w:sz="0" w:space="0" w:color="auto"/>
        <w:left w:val="none" w:sz="0" w:space="0" w:color="auto"/>
        <w:bottom w:val="none" w:sz="0" w:space="0" w:color="auto"/>
        <w:right w:val="none" w:sz="0" w:space="0" w:color="auto"/>
      </w:divBdr>
      <w:divsChild>
        <w:div w:id="16734119">
          <w:marLeft w:val="0"/>
          <w:marRight w:val="0"/>
          <w:marTop w:val="0"/>
          <w:marBottom w:val="0"/>
          <w:divBdr>
            <w:top w:val="none" w:sz="0" w:space="0" w:color="auto"/>
            <w:left w:val="none" w:sz="0" w:space="0" w:color="auto"/>
            <w:bottom w:val="none" w:sz="0" w:space="0" w:color="auto"/>
            <w:right w:val="none" w:sz="0" w:space="0" w:color="auto"/>
          </w:divBdr>
        </w:div>
        <w:div w:id="382142067">
          <w:marLeft w:val="0"/>
          <w:marRight w:val="0"/>
          <w:marTop w:val="0"/>
          <w:marBottom w:val="0"/>
          <w:divBdr>
            <w:top w:val="none" w:sz="0" w:space="0" w:color="auto"/>
            <w:left w:val="none" w:sz="0" w:space="0" w:color="auto"/>
            <w:bottom w:val="none" w:sz="0" w:space="0" w:color="auto"/>
            <w:right w:val="none" w:sz="0" w:space="0" w:color="auto"/>
          </w:divBdr>
        </w:div>
      </w:divsChild>
    </w:div>
    <w:div w:id="1637837682">
      <w:bodyDiv w:val="1"/>
      <w:marLeft w:val="0"/>
      <w:marRight w:val="0"/>
      <w:marTop w:val="0"/>
      <w:marBottom w:val="0"/>
      <w:divBdr>
        <w:top w:val="none" w:sz="0" w:space="0" w:color="auto"/>
        <w:left w:val="none" w:sz="0" w:space="0" w:color="auto"/>
        <w:bottom w:val="none" w:sz="0" w:space="0" w:color="auto"/>
        <w:right w:val="none" w:sz="0" w:space="0" w:color="auto"/>
      </w:divBdr>
    </w:div>
    <w:div w:id="1661499281">
      <w:bodyDiv w:val="1"/>
      <w:marLeft w:val="0"/>
      <w:marRight w:val="0"/>
      <w:marTop w:val="0"/>
      <w:marBottom w:val="0"/>
      <w:divBdr>
        <w:top w:val="none" w:sz="0" w:space="0" w:color="auto"/>
        <w:left w:val="none" w:sz="0" w:space="0" w:color="auto"/>
        <w:bottom w:val="none" w:sz="0" w:space="0" w:color="auto"/>
        <w:right w:val="none" w:sz="0" w:space="0" w:color="auto"/>
      </w:divBdr>
    </w:div>
    <w:div w:id="1670675318">
      <w:bodyDiv w:val="1"/>
      <w:marLeft w:val="0"/>
      <w:marRight w:val="0"/>
      <w:marTop w:val="0"/>
      <w:marBottom w:val="0"/>
      <w:divBdr>
        <w:top w:val="none" w:sz="0" w:space="0" w:color="auto"/>
        <w:left w:val="none" w:sz="0" w:space="0" w:color="auto"/>
        <w:bottom w:val="none" w:sz="0" w:space="0" w:color="auto"/>
        <w:right w:val="none" w:sz="0" w:space="0" w:color="auto"/>
      </w:divBdr>
    </w:div>
    <w:div w:id="1773354601">
      <w:bodyDiv w:val="1"/>
      <w:marLeft w:val="0"/>
      <w:marRight w:val="0"/>
      <w:marTop w:val="0"/>
      <w:marBottom w:val="0"/>
      <w:divBdr>
        <w:top w:val="none" w:sz="0" w:space="0" w:color="auto"/>
        <w:left w:val="none" w:sz="0" w:space="0" w:color="auto"/>
        <w:bottom w:val="none" w:sz="0" w:space="0" w:color="auto"/>
        <w:right w:val="none" w:sz="0" w:space="0" w:color="auto"/>
      </w:divBdr>
    </w:div>
    <w:div w:id="1829444018">
      <w:bodyDiv w:val="1"/>
      <w:marLeft w:val="0"/>
      <w:marRight w:val="0"/>
      <w:marTop w:val="0"/>
      <w:marBottom w:val="0"/>
      <w:divBdr>
        <w:top w:val="none" w:sz="0" w:space="0" w:color="auto"/>
        <w:left w:val="none" w:sz="0" w:space="0" w:color="auto"/>
        <w:bottom w:val="none" w:sz="0" w:space="0" w:color="auto"/>
        <w:right w:val="none" w:sz="0" w:space="0" w:color="auto"/>
      </w:divBdr>
      <w:divsChild>
        <w:div w:id="35739923">
          <w:marLeft w:val="0"/>
          <w:marRight w:val="0"/>
          <w:marTop w:val="0"/>
          <w:marBottom w:val="0"/>
          <w:divBdr>
            <w:top w:val="none" w:sz="0" w:space="0" w:color="auto"/>
            <w:left w:val="none" w:sz="0" w:space="0" w:color="auto"/>
            <w:bottom w:val="none" w:sz="0" w:space="0" w:color="auto"/>
            <w:right w:val="none" w:sz="0" w:space="0" w:color="auto"/>
          </w:divBdr>
        </w:div>
        <w:div w:id="166558586">
          <w:marLeft w:val="0"/>
          <w:marRight w:val="0"/>
          <w:marTop w:val="0"/>
          <w:marBottom w:val="0"/>
          <w:divBdr>
            <w:top w:val="none" w:sz="0" w:space="0" w:color="auto"/>
            <w:left w:val="none" w:sz="0" w:space="0" w:color="auto"/>
            <w:bottom w:val="none" w:sz="0" w:space="0" w:color="auto"/>
            <w:right w:val="none" w:sz="0" w:space="0" w:color="auto"/>
          </w:divBdr>
        </w:div>
        <w:div w:id="201333760">
          <w:marLeft w:val="0"/>
          <w:marRight w:val="0"/>
          <w:marTop w:val="0"/>
          <w:marBottom w:val="0"/>
          <w:divBdr>
            <w:top w:val="none" w:sz="0" w:space="0" w:color="auto"/>
            <w:left w:val="none" w:sz="0" w:space="0" w:color="auto"/>
            <w:bottom w:val="none" w:sz="0" w:space="0" w:color="auto"/>
            <w:right w:val="none" w:sz="0" w:space="0" w:color="auto"/>
          </w:divBdr>
        </w:div>
        <w:div w:id="575822871">
          <w:marLeft w:val="0"/>
          <w:marRight w:val="0"/>
          <w:marTop w:val="0"/>
          <w:marBottom w:val="0"/>
          <w:divBdr>
            <w:top w:val="none" w:sz="0" w:space="0" w:color="auto"/>
            <w:left w:val="none" w:sz="0" w:space="0" w:color="auto"/>
            <w:bottom w:val="none" w:sz="0" w:space="0" w:color="auto"/>
            <w:right w:val="none" w:sz="0" w:space="0" w:color="auto"/>
          </w:divBdr>
        </w:div>
        <w:div w:id="1418021456">
          <w:marLeft w:val="0"/>
          <w:marRight w:val="0"/>
          <w:marTop w:val="0"/>
          <w:marBottom w:val="0"/>
          <w:divBdr>
            <w:top w:val="none" w:sz="0" w:space="0" w:color="auto"/>
            <w:left w:val="none" w:sz="0" w:space="0" w:color="auto"/>
            <w:bottom w:val="none" w:sz="0" w:space="0" w:color="auto"/>
            <w:right w:val="none" w:sz="0" w:space="0" w:color="auto"/>
          </w:divBdr>
        </w:div>
        <w:div w:id="1647123444">
          <w:marLeft w:val="0"/>
          <w:marRight w:val="0"/>
          <w:marTop w:val="0"/>
          <w:marBottom w:val="0"/>
          <w:divBdr>
            <w:top w:val="none" w:sz="0" w:space="0" w:color="auto"/>
            <w:left w:val="none" w:sz="0" w:space="0" w:color="auto"/>
            <w:bottom w:val="none" w:sz="0" w:space="0" w:color="auto"/>
            <w:right w:val="none" w:sz="0" w:space="0" w:color="auto"/>
          </w:divBdr>
        </w:div>
      </w:divsChild>
    </w:div>
    <w:div w:id="1980376254">
      <w:bodyDiv w:val="1"/>
      <w:marLeft w:val="0"/>
      <w:marRight w:val="0"/>
      <w:marTop w:val="0"/>
      <w:marBottom w:val="0"/>
      <w:divBdr>
        <w:top w:val="none" w:sz="0" w:space="0" w:color="auto"/>
        <w:left w:val="none" w:sz="0" w:space="0" w:color="auto"/>
        <w:bottom w:val="none" w:sz="0" w:space="0" w:color="auto"/>
        <w:right w:val="none" w:sz="0" w:space="0" w:color="auto"/>
      </w:divBdr>
    </w:div>
    <w:div w:id="2110346675">
      <w:bodyDiv w:val="1"/>
      <w:marLeft w:val="0"/>
      <w:marRight w:val="0"/>
      <w:marTop w:val="0"/>
      <w:marBottom w:val="0"/>
      <w:divBdr>
        <w:top w:val="none" w:sz="0" w:space="0" w:color="auto"/>
        <w:left w:val="none" w:sz="0" w:space="0" w:color="auto"/>
        <w:bottom w:val="none" w:sz="0" w:space="0" w:color="auto"/>
        <w:right w:val="none" w:sz="0" w:space="0" w:color="auto"/>
      </w:divBdr>
      <w:divsChild>
        <w:div w:id="74864336">
          <w:marLeft w:val="0"/>
          <w:marRight w:val="0"/>
          <w:marTop w:val="0"/>
          <w:marBottom w:val="0"/>
          <w:divBdr>
            <w:top w:val="none" w:sz="0" w:space="0" w:color="auto"/>
            <w:left w:val="none" w:sz="0" w:space="0" w:color="auto"/>
            <w:bottom w:val="none" w:sz="0" w:space="0" w:color="auto"/>
            <w:right w:val="none" w:sz="0" w:space="0" w:color="auto"/>
          </w:divBdr>
          <w:divsChild>
            <w:div w:id="275069019">
              <w:marLeft w:val="0"/>
              <w:marRight w:val="0"/>
              <w:marTop w:val="0"/>
              <w:marBottom w:val="0"/>
              <w:divBdr>
                <w:top w:val="none" w:sz="0" w:space="0" w:color="auto"/>
                <w:left w:val="none" w:sz="0" w:space="0" w:color="auto"/>
                <w:bottom w:val="none" w:sz="0" w:space="0" w:color="auto"/>
                <w:right w:val="none" w:sz="0" w:space="0" w:color="auto"/>
              </w:divBdr>
            </w:div>
            <w:div w:id="905994766">
              <w:marLeft w:val="0"/>
              <w:marRight w:val="0"/>
              <w:marTop w:val="0"/>
              <w:marBottom w:val="0"/>
              <w:divBdr>
                <w:top w:val="none" w:sz="0" w:space="0" w:color="auto"/>
                <w:left w:val="none" w:sz="0" w:space="0" w:color="auto"/>
                <w:bottom w:val="none" w:sz="0" w:space="0" w:color="auto"/>
                <w:right w:val="none" w:sz="0" w:space="0" w:color="auto"/>
              </w:divBdr>
            </w:div>
          </w:divsChild>
        </w:div>
        <w:div w:id="129832614">
          <w:marLeft w:val="0"/>
          <w:marRight w:val="0"/>
          <w:marTop w:val="0"/>
          <w:marBottom w:val="0"/>
          <w:divBdr>
            <w:top w:val="none" w:sz="0" w:space="0" w:color="auto"/>
            <w:left w:val="none" w:sz="0" w:space="0" w:color="auto"/>
            <w:bottom w:val="none" w:sz="0" w:space="0" w:color="auto"/>
            <w:right w:val="none" w:sz="0" w:space="0" w:color="auto"/>
          </w:divBdr>
        </w:div>
        <w:div w:id="1518542569">
          <w:marLeft w:val="0"/>
          <w:marRight w:val="0"/>
          <w:marTop w:val="0"/>
          <w:marBottom w:val="0"/>
          <w:divBdr>
            <w:top w:val="none" w:sz="0" w:space="0" w:color="auto"/>
            <w:left w:val="none" w:sz="0" w:space="0" w:color="auto"/>
            <w:bottom w:val="none" w:sz="0" w:space="0" w:color="auto"/>
            <w:right w:val="none" w:sz="0" w:space="0" w:color="auto"/>
          </w:divBdr>
        </w:div>
        <w:div w:id="1621570129">
          <w:marLeft w:val="0"/>
          <w:marRight w:val="0"/>
          <w:marTop w:val="0"/>
          <w:marBottom w:val="0"/>
          <w:divBdr>
            <w:top w:val="none" w:sz="0" w:space="0" w:color="auto"/>
            <w:left w:val="none" w:sz="0" w:space="0" w:color="auto"/>
            <w:bottom w:val="none" w:sz="0" w:space="0" w:color="auto"/>
            <w:right w:val="none" w:sz="0" w:space="0" w:color="auto"/>
          </w:divBdr>
          <w:divsChild>
            <w:div w:id="608581957">
              <w:marLeft w:val="0"/>
              <w:marRight w:val="0"/>
              <w:marTop w:val="0"/>
              <w:marBottom w:val="0"/>
              <w:divBdr>
                <w:top w:val="none" w:sz="0" w:space="0" w:color="auto"/>
                <w:left w:val="none" w:sz="0" w:space="0" w:color="auto"/>
                <w:bottom w:val="none" w:sz="0" w:space="0" w:color="auto"/>
                <w:right w:val="none" w:sz="0" w:space="0" w:color="auto"/>
              </w:divBdr>
            </w:div>
            <w:div w:id="1847863928">
              <w:marLeft w:val="0"/>
              <w:marRight w:val="0"/>
              <w:marTop w:val="0"/>
              <w:marBottom w:val="0"/>
              <w:divBdr>
                <w:top w:val="none" w:sz="0" w:space="0" w:color="auto"/>
                <w:left w:val="none" w:sz="0" w:space="0" w:color="auto"/>
                <w:bottom w:val="none" w:sz="0" w:space="0" w:color="auto"/>
                <w:right w:val="none" w:sz="0" w:space="0" w:color="auto"/>
              </w:divBdr>
            </w:div>
            <w:div w:id="2089493781">
              <w:marLeft w:val="0"/>
              <w:marRight w:val="0"/>
              <w:marTop w:val="0"/>
              <w:marBottom w:val="0"/>
              <w:divBdr>
                <w:top w:val="none" w:sz="0" w:space="0" w:color="auto"/>
                <w:left w:val="none" w:sz="0" w:space="0" w:color="auto"/>
                <w:bottom w:val="none" w:sz="0" w:space="0" w:color="auto"/>
                <w:right w:val="none" w:sz="0" w:space="0" w:color="auto"/>
              </w:divBdr>
            </w:div>
          </w:divsChild>
        </w:div>
        <w:div w:id="1659268757">
          <w:marLeft w:val="0"/>
          <w:marRight w:val="0"/>
          <w:marTop w:val="0"/>
          <w:marBottom w:val="0"/>
          <w:divBdr>
            <w:top w:val="none" w:sz="0" w:space="0" w:color="auto"/>
            <w:left w:val="none" w:sz="0" w:space="0" w:color="auto"/>
            <w:bottom w:val="none" w:sz="0" w:space="0" w:color="auto"/>
            <w:right w:val="none" w:sz="0" w:space="0" w:color="auto"/>
          </w:divBdr>
        </w:div>
        <w:div w:id="1886866524">
          <w:marLeft w:val="0"/>
          <w:marRight w:val="0"/>
          <w:marTop w:val="0"/>
          <w:marBottom w:val="0"/>
          <w:divBdr>
            <w:top w:val="none" w:sz="0" w:space="0" w:color="auto"/>
            <w:left w:val="none" w:sz="0" w:space="0" w:color="auto"/>
            <w:bottom w:val="none" w:sz="0" w:space="0" w:color="auto"/>
            <w:right w:val="none" w:sz="0" w:space="0" w:color="auto"/>
          </w:divBdr>
        </w:div>
      </w:divsChild>
    </w:div>
    <w:div w:id="2133549998">
      <w:bodyDiv w:val="1"/>
      <w:marLeft w:val="0"/>
      <w:marRight w:val="0"/>
      <w:marTop w:val="0"/>
      <w:marBottom w:val="0"/>
      <w:divBdr>
        <w:top w:val="none" w:sz="0" w:space="0" w:color="auto"/>
        <w:left w:val="none" w:sz="0" w:space="0" w:color="auto"/>
        <w:bottom w:val="none" w:sz="0" w:space="0" w:color="auto"/>
        <w:right w:val="none" w:sz="0" w:space="0" w:color="auto"/>
      </w:divBdr>
    </w:div>
    <w:div w:id="2143427434">
      <w:bodyDiv w:val="1"/>
      <w:marLeft w:val="0"/>
      <w:marRight w:val="0"/>
      <w:marTop w:val="0"/>
      <w:marBottom w:val="0"/>
      <w:divBdr>
        <w:top w:val="none" w:sz="0" w:space="0" w:color="auto"/>
        <w:left w:val="none" w:sz="0" w:space="0" w:color="auto"/>
        <w:bottom w:val="none" w:sz="0" w:space="0" w:color="auto"/>
        <w:right w:val="none" w:sz="0" w:space="0" w:color="auto"/>
      </w:divBdr>
      <w:divsChild>
        <w:div w:id="551694032">
          <w:marLeft w:val="0"/>
          <w:marRight w:val="0"/>
          <w:marTop w:val="0"/>
          <w:marBottom w:val="0"/>
          <w:divBdr>
            <w:top w:val="none" w:sz="0" w:space="0" w:color="auto"/>
            <w:left w:val="none" w:sz="0" w:space="0" w:color="auto"/>
            <w:bottom w:val="none" w:sz="0" w:space="0" w:color="auto"/>
            <w:right w:val="none" w:sz="0" w:space="0" w:color="auto"/>
          </w:divBdr>
        </w:div>
        <w:div w:id="1400445941">
          <w:marLeft w:val="0"/>
          <w:marRight w:val="0"/>
          <w:marTop w:val="0"/>
          <w:marBottom w:val="0"/>
          <w:divBdr>
            <w:top w:val="none" w:sz="0" w:space="0" w:color="auto"/>
            <w:left w:val="none" w:sz="0" w:space="0" w:color="auto"/>
            <w:bottom w:val="none" w:sz="0" w:space="0" w:color="auto"/>
            <w:right w:val="none" w:sz="0" w:space="0" w:color="auto"/>
          </w:divBdr>
        </w:div>
        <w:div w:id="18352939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55e3f78-0988-4c40-a3ea-0be93ae967f9" xsi:nil="true"/>
    <Fileorder xmlns="555e3f78-0988-4c40-a3ea-0be93ae967f9" xsi:nil="true"/>
    <Confirmed_x0020_for_x0020_sending xmlns="555e3f78-0988-4c40-a3ea-0be93ae967f9">true</Confirmed_x0020_for_x0020_sending>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wQLY3XdtGXbV/QubAZRyOG3IMFA==">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66467A800092DA4A9C4C22E14B18FB3E" ma:contentTypeVersion="16" ma:contentTypeDescription="Create a new document." ma:contentTypeScope="" ma:versionID="c781d5038b2a153f662ef705e41d1fdd">
  <xsd:schema xmlns:xsd="http://www.w3.org/2001/XMLSchema" xmlns:xs="http://www.w3.org/2001/XMLSchema" xmlns:p="http://schemas.microsoft.com/office/2006/metadata/properties" xmlns:ns2="555e3f78-0988-4c40-a3ea-0be93ae967f9" xmlns:ns3="60c82072-17a9-4a27-b827-77878368f047" targetNamespace="http://schemas.microsoft.com/office/2006/metadata/properties" ma:root="true" ma:fieldsID="25d8a8e6d2fa10d6aaae26fc3192164e" ns2:_="" ns3:_="">
    <xsd:import namespace="555e3f78-0988-4c40-a3ea-0be93ae967f9"/>
    <xsd:import namespace="60c82072-17a9-4a27-b827-77878368f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Fileorder"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Confirmed_x0020_for_x0020_sending"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e3f78-0988-4c40-a3ea-0be93ae96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Fileorder" ma:index="15" nillable="true" ma:displayName="File order" ma:format="Dropdown" ma:internalName="Fileorder"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nfirmed_x0020_for_x0020_sending" ma:index="22" nillable="true" ma:displayName="Confirmed for sending" ma:default="1" ma:internalName="Confirmed_x0020_for_x0020_sending">
      <xsd:simpleType>
        <xsd:restriction base="dms:Boolea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82072-17a9-4a27-b827-77878368f0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DB16F-37CC-45BC-B20C-7BA09FAA99CE}">
  <ds:schemaRefs>
    <ds:schemaRef ds:uri="http://schemas.microsoft.com/sharepoint/v3/contenttype/forms"/>
  </ds:schemaRefs>
</ds:datastoreItem>
</file>

<file path=customXml/itemProps2.xml><?xml version="1.0" encoding="utf-8"?>
<ds:datastoreItem xmlns:ds="http://schemas.openxmlformats.org/officeDocument/2006/customXml" ds:itemID="{0048CDA6-5E64-114D-B963-4713750B0492}">
  <ds:schemaRefs>
    <ds:schemaRef ds:uri="http://schemas.openxmlformats.org/officeDocument/2006/bibliography"/>
  </ds:schemaRefs>
</ds:datastoreItem>
</file>

<file path=customXml/itemProps3.xml><?xml version="1.0" encoding="utf-8"?>
<ds:datastoreItem xmlns:ds="http://schemas.openxmlformats.org/officeDocument/2006/customXml" ds:itemID="{743ED312-1870-4656-840C-DD0FBE0463B2}">
  <ds:schemaRefs>
    <ds:schemaRef ds:uri="http://schemas.microsoft.com/office/2006/metadata/properties"/>
    <ds:schemaRef ds:uri="http://schemas.microsoft.com/office/infopath/2007/PartnerControls"/>
    <ds:schemaRef ds:uri="555e3f78-0988-4c40-a3ea-0be93ae967f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4005E72-6AEA-4CC0-BDEA-2B40A8D0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e3f78-0988-4c40-a3ea-0be93ae967f9"/>
    <ds:schemaRef ds:uri="60c82072-17a9-4a27-b827-77878368f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BRAND, Cheryl (NHS COVENTRY AND WARWICKSHIRE ICB - B2M3M)</cp:lastModifiedBy>
  <cp:revision>3</cp:revision>
  <dcterms:created xsi:type="dcterms:W3CDTF">2022-08-23T13:15:00Z</dcterms:created>
  <dcterms:modified xsi:type="dcterms:W3CDTF">2022-08-23T13:16:00Z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0x01010066467A800092DA4A9C4C22E14B18FB3E</vt:lpwstr>
  </property>
</Properties>
</file>